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4"/>
        <w:gridCol w:w="3377"/>
        <w:gridCol w:w="2609"/>
      </w:tblGrid>
      <w:tr w:rsidRPr="004D545E" w:rsidR="004D545E" w:rsidTr="4D1D2A59" w14:paraId="50DBC87C" w14:textId="77777777">
        <w:trPr>
          <w:cantSplit/>
          <w:trHeight w:val="280" w:hRule="exact"/>
        </w:trPr>
        <w:tc>
          <w:tcPr>
            <w:tcW w:w="5000" w:type="pct"/>
            <w:gridSpan w:val="3"/>
            <w:tcBorders>
              <w:top w:val="single" w:color="auto" w:sz="4" w:space="0"/>
            </w:tcBorders>
            <w:tcMar/>
          </w:tcPr>
          <w:p w:rsidRPr="004D545E" w:rsidR="007A2181" w:rsidRDefault="007A2181" w14:paraId="54260006" w14:textId="77777777">
            <w:pPr>
              <w:spacing w:before="40" w:line="200" w:lineRule="exact"/>
              <w:ind w:left="85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MINISTERSTWO SPRAWIEDLIWOŚCI, Al. Ujazdowskie 11, 00-950 Warszawa</w:t>
            </w:r>
          </w:p>
        </w:tc>
      </w:tr>
      <w:tr w:rsidRPr="004D545E" w:rsidR="00FF6894" w:rsidTr="4D1D2A59" w14:paraId="304B5E14" w14:textId="77777777">
        <w:trPr>
          <w:cantSplit/>
          <w:trHeight w:val="990" w:hRule="exact"/>
        </w:trPr>
        <w:tc>
          <w:tcPr>
            <w:tcW w:w="1885" w:type="pct"/>
            <w:vMerge w:val="restart"/>
            <w:tcMar/>
          </w:tcPr>
          <w:p w:rsidRPr="004D545E" w:rsidR="00211F1E" w:rsidP="4D1D2A59" w:rsidRDefault="00211F1E" w14:paraId="1AA722E1" w14:textId="77777777">
            <w:pPr>
              <w:widowControl w:val="0"/>
              <w:spacing w:before="0" w:beforeAutospacing="off" w:after="0" w:afterAutospacing="off" w:line="0" w:lineRule="auto"/>
              <w:ind w:left="0" w:right="0"/>
              <w:rPr>
                <w:rFonts w:ascii="Arial" w:hAnsi="Arial" w:cs="Arial"/>
                <w:sz w:val="17"/>
                <w:szCs w:val="17"/>
              </w:rPr>
            </w:pPr>
            <w:r w:rsidRPr="4D1D2A59" w:rsidR="00211F1E">
              <w:rPr>
                <w:rFonts w:ascii="Arial" w:hAnsi="Arial" w:cs="Arial"/>
                <w:sz w:val="17"/>
                <w:szCs w:val="17"/>
              </w:rPr>
              <w:t>Kancelaria notariusza</w:t>
            </w:r>
          </w:p>
          <w:p w:rsidRPr="004D545E" w:rsidR="00211F1E" w:rsidP="4D1D2A59" w:rsidRDefault="001E3C83" w14:paraId="18F1BF72" w14:textId="5458390C">
            <w:pPr>
              <w:widowControl w:val="0"/>
              <w:spacing w:before="0" w:beforeAutospacing="off" w:after="0" w:afterAutospacing="off" w:line="0" w:lineRule="auto"/>
              <w:ind w:left="0" w:right="0"/>
              <w:rPr>
                <w:rFonts w:ascii="Arial" w:hAnsi="Arial" w:cs="Arial"/>
                <w:sz w:val="17"/>
                <w:szCs w:val="17"/>
              </w:rPr>
            </w:pPr>
            <w:r w:rsidRPr="4D1D2A59" w:rsidR="001E3C83">
              <w:rPr>
                <w:rFonts w:ascii="Arial" w:hAnsi="Arial" w:cs="Arial"/>
                <w:sz w:val="12"/>
                <w:szCs w:val="12"/>
              </w:rPr>
              <w:t>&lt;</w:t>
            </w:r>
            <w:r w:rsidRPr="4D1D2A59" w:rsidR="001E3C83">
              <w:rPr>
                <w:rFonts w:ascii="Arial" w:hAnsi="Arial" w:cs="Arial"/>
                <w:sz w:val="12"/>
                <w:szCs w:val="12"/>
              </w:rPr>
              <w:t>O;Msnot24</w:t>
            </w:r>
            <w:r w:rsidRPr="4D1D2A59" w:rsidR="00FF6894">
              <w:rPr>
                <w:rFonts w:ascii="Arial" w:hAnsi="Arial" w:cs="Arial"/>
                <w:sz w:val="12"/>
                <w:szCs w:val="12"/>
              </w:rPr>
              <w:t>.Imie</w:t>
            </w:r>
            <w:r w:rsidRPr="4D1D2A59" w:rsidR="00FF6894">
              <w:rPr>
                <w:rFonts w:ascii="Arial" w:hAnsi="Arial" w:cs="Arial"/>
                <w:sz w:val="12"/>
                <w:szCs w:val="12"/>
              </w:rPr>
              <w:t xml:space="preserve">&gt; </w:t>
            </w:r>
            <w:r w:rsidRPr="4D1D2A59" w:rsidR="001E3C83">
              <w:rPr>
                <w:rFonts w:ascii="Arial" w:hAnsi="Arial" w:cs="Arial"/>
                <w:sz w:val="12"/>
                <w:szCs w:val="12"/>
              </w:rPr>
              <w:t>&lt;</w:t>
            </w:r>
            <w:r w:rsidRPr="4D1D2A59" w:rsidR="001E3C83">
              <w:rPr>
                <w:rFonts w:ascii="Arial" w:hAnsi="Arial" w:cs="Arial"/>
                <w:sz w:val="12"/>
                <w:szCs w:val="12"/>
              </w:rPr>
              <w:t>O;Msnot24</w:t>
            </w:r>
            <w:r w:rsidRPr="4D1D2A59" w:rsidR="00FF6894">
              <w:rPr>
                <w:rFonts w:ascii="Arial" w:hAnsi="Arial" w:cs="Arial"/>
                <w:sz w:val="12"/>
                <w:szCs w:val="12"/>
              </w:rPr>
              <w:t>.Nazwisko</w:t>
            </w:r>
            <w:r w:rsidRPr="4D1D2A59" w:rsidR="00FF6894">
              <w:rPr>
                <w:rFonts w:ascii="Arial" w:hAnsi="Arial" w:cs="Arial"/>
                <w:sz w:val="12"/>
                <w:szCs w:val="12"/>
              </w:rPr>
              <w:t>&gt;</w:t>
            </w:r>
          </w:p>
          <w:p w:rsidR="5BB704C2" w:rsidP="4D1D2A59" w:rsidRDefault="5BB704C2" w14:paraId="45E623F1" w14:textId="2410BFBC">
            <w:pPr>
              <w:pStyle w:val="Normalny"/>
              <w:widowControl w:val="0"/>
              <w:spacing w:before="0" w:beforeAutospacing="off" w:after="0" w:afterAutospacing="off" w:line="0" w:lineRule="auto"/>
              <w:ind w:left="0" w:right="0"/>
              <w:rPr>
                <w:rFonts w:ascii="Arial" w:hAnsi="Arial" w:cs="Arial"/>
                <w:sz w:val="12"/>
                <w:szCs w:val="12"/>
              </w:rPr>
            </w:pPr>
            <w:r w:rsidRPr="4D1D2A59" w:rsidR="5BB704C2">
              <w:rPr>
                <w:rFonts w:ascii="Arial" w:hAnsi="Arial" w:cs="Arial"/>
                <w:sz w:val="12"/>
                <w:szCs w:val="12"/>
              </w:rPr>
              <w:t>&lt;</w:t>
            </w:r>
            <w:r w:rsidRPr="4D1D2A59" w:rsidR="5BB704C2">
              <w:rPr>
                <w:rFonts w:ascii="Arial" w:hAnsi="Arial" w:cs="Arial"/>
                <w:sz w:val="12"/>
                <w:szCs w:val="12"/>
              </w:rPr>
              <w:t>O;Msnot24.Adres</w:t>
            </w:r>
            <w:r w:rsidRPr="4D1D2A59" w:rsidR="5BB704C2">
              <w:rPr>
                <w:rFonts w:ascii="Arial" w:hAnsi="Arial" w:cs="Arial"/>
                <w:sz w:val="12"/>
                <w:szCs w:val="12"/>
              </w:rPr>
              <w:t>&gt;</w:t>
            </w:r>
          </w:p>
          <w:p w:rsidR="5BB704C2" w:rsidP="4D1D2A59" w:rsidRDefault="5BB704C2" w14:paraId="2076E8CF" w14:textId="24D120AE">
            <w:pPr>
              <w:pStyle w:val="Normalny"/>
              <w:widowControl w:val="0"/>
              <w:spacing w:before="0" w:beforeAutospacing="off" w:after="0" w:afterAutospacing="off" w:line="0" w:lineRule="auto"/>
              <w:ind w:left="0" w:right="0"/>
              <w:rPr>
                <w:rFonts w:ascii="Arial" w:hAnsi="Arial" w:cs="Arial"/>
                <w:sz w:val="12"/>
                <w:szCs w:val="12"/>
              </w:rPr>
            </w:pPr>
            <w:r w:rsidRPr="4D1D2A59" w:rsidR="5BB704C2">
              <w:rPr>
                <w:rFonts w:ascii="Arial" w:hAnsi="Arial" w:cs="Arial"/>
                <w:sz w:val="12"/>
                <w:szCs w:val="12"/>
              </w:rPr>
              <w:t>&lt;</w:t>
            </w:r>
            <w:r w:rsidRPr="4D1D2A59" w:rsidR="5BB704C2">
              <w:rPr>
                <w:rFonts w:ascii="Arial" w:hAnsi="Arial" w:cs="Arial"/>
                <w:sz w:val="12"/>
                <w:szCs w:val="12"/>
              </w:rPr>
              <w:t>O;Msnot24.Telefon</w:t>
            </w:r>
            <w:r w:rsidRPr="4D1D2A59" w:rsidR="5BB704C2">
              <w:rPr>
                <w:rFonts w:ascii="Arial" w:hAnsi="Arial" w:cs="Arial"/>
                <w:sz w:val="12"/>
                <w:szCs w:val="12"/>
              </w:rPr>
              <w:t>&gt;</w:t>
            </w:r>
          </w:p>
          <w:p w:rsidR="5BB704C2" w:rsidP="4D1D2A59" w:rsidRDefault="5BB704C2" w14:paraId="6469208F" w14:textId="379C794B">
            <w:pPr>
              <w:pStyle w:val="Normalny"/>
              <w:widowControl w:val="0"/>
              <w:spacing w:before="0" w:beforeAutospacing="off" w:after="0" w:afterAutospacing="off" w:line="0" w:lineRule="auto"/>
              <w:ind w:left="0" w:right="0"/>
              <w:rPr>
                <w:rFonts w:ascii="Arial" w:hAnsi="Arial" w:cs="Arial"/>
                <w:sz w:val="12"/>
                <w:szCs w:val="12"/>
              </w:rPr>
            </w:pPr>
            <w:r w:rsidRPr="4D1D2A59" w:rsidR="5BB704C2">
              <w:rPr>
                <w:rFonts w:ascii="Arial" w:hAnsi="Arial" w:cs="Arial"/>
                <w:sz w:val="12"/>
                <w:szCs w:val="12"/>
              </w:rPr>
              <w:t>&lt;</w:t>
            </w:r>
            <w:r w:rsidRPr="4D1D2A59" w:rsidR="5BB704C2">
              <w:rPr>
                <w:rFonts w:ascii="Arial" w:hAnsi="Arial" w:cs="Arial"/>
                <w:sz w:val="12"/>
                <w:szCs w:val="12"/>
              </w:rPr>
              <w:t>O;Msnot24.EMail</w:t>
            </w:r>
            <w:r w:rsidRPr="4D1D2A59" w:rsidR="5BB704C2">
              <w:rPr>
                <w:rFonts w:ascii="Arial" w:hAnsi="Arial" w:cs="Arial"/>
                <w:sz w:val="12"/>
                <w:szCs w:val="12"/>
              </w:rPr>
              <w:t>&gt;</w:t>
            </w:r>
          </w:p>
          <w:p w:rsidRPr="004D545E" w:rsidR="00211F1E" w:rsidP="4D1D2A59" w:rsidRDefault="00211F1E" w14:paraId="761D2679" w14:textId="7F55FA55">
            <w:pPr>
              <w:widowControl w:val="0"/>
              <w:spacing w:before="0" w:beforeAutospacing="off" w:after="0" w:afterAutospacing="off" w:line="0" w:lineRule="auto"/>
              <w:ind w:left="0" w:right="0"/>
              <w:rPr>
                <w:rFonts w:ascii="Arial" w:hAnsi="Arial" w:cs="Arial"/>
                <w:sz w:val="17"/>
                <w:szCs w:val="17"/>
              </w:rPr>
            </w:pPr>
            <w:r w:rsidRPr="4D1D2A59" w:rsidR="00211F1E">
              <w:rPr>
                <w:rFonts w:ascii="Arial" w:hAnsi="Arial" w:cs="Arial"/>
                <w:sz w:val="17"/>
                <w:szCs w:val="17"/>
              </w:rPr>
              <w:t xml:space="preserve">w </w:t>
            </w:r>
            <w:r w:rsidRPr="4D1D2A59" w:rsidR="001E3C83">
              <w:rPr>
                <w:rFonts w:ascii="Arial" w:hAnsi="Arial" w:cs="Arial"/>
                <w:sz w:val="17"/>
                <w:szCs w:val="17"/>
              </w:rPr>
              <w:t>&lt;</w:t>
            </w:r>
            <w:r w:rsidRPr="4D1D2A59" w:rsidR="001E3C83">
              <w:rPr>
                <w:rFonts w:ascii="Arial" w:hAnsi="Arial" w:cs="Arial"/>
                <w:sz w:val="17"/>
                <w:szCs w:val="17"/>
              </w:rPr>
              <w:t>O;Msnot24</w:t>
            </w:r>
            <w:r w:rsidRPr="4D1D2A59" w:rsidR="00FF6894">
              <w:rPr>
                <w:rFonts w:ascii="Arial" w:hAnsi="Arial" w:cs="Arial"/>
                <w:sz w:val="17"/>
                <w:szCs w:val="17"/>
              </w:rPr>
              <w:t>.Miejscowosc</w:t>
            </w:r>
            <w:r w:rsidRPr="4D1D2A59" w:rsidR="00FF6894">
              <w:rPr>
                <w:rFonts w:ascii="Arial" w:hAnsi="Arial" w:cs="Arial"/>
                <w:sz w:val="17"/>
                <w:szCs w:val="17"/>
              </w:rPr>
              <w:t>&gt;</w:t>
            </w:r>
          </w:p>
        </w:tc>
        <w:tc>
          <w:tcPr>
            <w:tcW w:w="1482" w:type="pct"/>
            <w:vMerge w:val="restart"/>
            <w:tcMar/>
            <w:vAlign w:val="center"/>
          </w:tcPr>
          <w:p w:rsidRPr="004D545E" w:rsidR="00211F1E" w:rsidRDefault="00211F1E" w14:paraId="5759EE0F" w14:textId="77777777">
            <w:pPr>
              <w:pStyle w:val="Nagwek2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MS-Not 24</w:t>
            </w:r>
          </w:p>
          <w:p w:rsidRPr="004D545E" w:rsidR="00211F1E" w:rsidRDefault="00211F1E" w14:paraId="300EAA44" w14:textId="77777777">
            <w:pPr>
              <w:pStyle w:val="Nagwek3"/>
              <w:spacing w:line="300" w:lineRule="exact"/>
              <w:rPr>
                <w:rFonts w:ascii="Arial" w:hAnsi="Arial" w:cs="Arial"/>
              </w:rPr>
            </w:pPr>
            <w:r w:rsidRPr="004D545E">
              <w:rPr>
                <w:rFonts w:ascii="Arial" w:hAnsi="Arial" w:cs="Arial"/>
              </w:rPr>
              <w:t>Sprawozdanie notariusza</w:t>
            </w:r>
          </w:p>
          <w:p w:rsidRPr="004D545E" w:rsidR="00211F1E" w:rsidP="00211F1E" w:rsidRDefault="00211F1E" w14:paraId="3DA6ACFF" w14:textId="77777777">
            <w:pPr>
              <w:spacing w:line="240" w:lineRule="exact"/>
              <w:ind w:left="85" w:right="85"/>
              <w:jc w:val="center"/>
              <w:rPr>
                <w:rFonts w:ascii="Arial" w:hAnsi="Arial" w:cs="Arial"/>
                <w:b/>
                <w:w w:val="90"/>
                <w:sz w:val="18"/>
              </w:rPr>
            </w:pPr>
            <w:r w:rsidRPr="004D545E">
              <w:rPr>
                <w:rFonts w:ascii="Arial" w:hAnsi="Arial" w:cs="Arial"/>
                <w:b/>
                <w:w w:val="90"/>
                <w:sz w:val="18"/>
              </w:rPr>
              <w:t>z czynności notarialnych</w:t>
            </w:r>
          </w:p>
        </w:tc>
        <w:tc>
          <w:tcPr>
            <w:tcW w:w="1633" w:type="pct"/>
            <w:tcMar/>
            <w:vAlign w:val="center"/>
          </w:tcPr>
          <w:p w:rsidRPr="004D545E" w:rsidR="00211F1E" w:rsidRDefault="00D03092" w14:paraId="3E47989D" w14:textId="77777777">
            <w:pPr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 xml:space="preserve">Adresaci: </w:t>
            </w:r>
          </w:p>
          <w:p w:rsidRPr="004D545E" w:rsidR="00211F1E" w:rsidRDefault="00211F1E" w14:paraId="5BB6A10A" w14:textId="77777777">
            <w:pPr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1.Sąd Apelacyjny</w:t>
            </w:r>
          </w:p>
          <w:p w:rsidRPr="004D545E" w:rsidR="00211F1E" w:rsidRDefault="00211F1E" w14:paraId="084CECF4" w14:textId="77777777">
            <w:pPr>
              <w:spacing w:line="180" w:lineRule="exact"/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2.Ministerstwo Sprawiedliwości</w:t>
            </w:r>
          </w:p>
          <w:p w:rsidRPr="004D545E" w:rsidR="00211F1E" w:rsidP="00DE1E2F" w:rsidRDefault="00211F1E" w14:paraId="0A2B0AD6" w14:textId="77777777">
            <w:pPr>
              <w:spacing w:line="180" w:lineRule="exact"/>
              <w:ind w:left="244" w:right="85" w:hanging="159"/>
              <w:rPr>
                <w:rFonts w:ascii="Arial" w:hAnsi="Arial" w:cs="Arial"/>
                <w:sz w:val="16"/>
                <w:szCs w:val="16"/>
              </w:rPr>
            </w:pPr>
            <w:r w:rsidRPr="004D545E">
              <w:rPr>
                <w:rFonts w:ascii="Arial" w:hAnsi="Arial" w:cs="Arial"/>
                <w:sz w:val="16"/>
              </w:rPr>
              <w:t xml:space="preserve">   </w:t>
            </w:r>
            <w:r w:rsidRPr="004D545E" w:rsidR="00291DD9">
              <w:rPr>
                <w:rFonts w:ascii="Arial" w:hAnsi="Arial" w:cs="Arial"/>
                <w:sz w:val="16"/>
                <w:szCs w:val="16"/>
              </w:rPr>
              <w:t>Departament Strategii i Funduszy Europejskich</w:t>
            </w:r>
          </w:p>
        </w:tc>
      </w:tr>
      <w:tr w:rsidRPr="004D545E" w:rsidR="00FF6894" w:rsidTr="4D1D2A59" w14:paraId="1BCEDDCE" w14:textId="77777777">
        <w:trPr>
          <w:cantSplit/>
          <w:trHeight w:val="240"/>
        </w:trPr>
        <w:tc>
          <w:tcPr>
            <w:tcW w:w="1885" w:type="pct"/>
            <w:vMerge/>
            <w:tcMar/>
          </w:tcPr>
          <w:p w:rsidRPr="004D545E" w:rsidR="00211F1E" w:rsidRDefault="00211F1E" w14:paraId="5664F0CB" w14:textId="77777777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/>
            <w:tcMar/>
          </w:tcPr>
          <w:p w:rsidRPr="004D545E" w:rsidR="00211F1E" w:rsidRDefault="00211F1E" w14:paraId="7976792E" w14:textId="77777777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 w:val="restart"/>
            <w:tcMar/>
            <w:vAlign w:val="center"/>
          </w:tcPr>
          <w:p w:rsidRPr="004D545E" w:rsidR="00192BB7" w:rsidP="00192BB7" w:rsidRDefault="00192BB7" w14:paraId="5113C6F5" w14:textId="77777777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</w:t>
            </w:r>
          </w:p>
          <w:p w:rsidRPr="004D545E" w:rsidR="00192BB7" w:rsidP="00192BB7" w:rsidRDefault="00192BB7" w14:paraId="7EC4788C" w14:textId="2DF88282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Termin przekazania</w:t>
            </w:r>
            <w:r w:rsidRPr="004D545E" w:rsidR="00C35E88">
              <w:rPr>
                <w:rFonts w:cs="Arial"/>
                <w:sz w:val="14"/>
                <w:szCs w:val="14"/>
              </w:rPr>
              <w:t xml:space="preserve"> do Systemu AS SAP</w:t>
            </w:r>
            <w:r w:rsidRPr="004D545E">
              <w:rPr>
                <w:rFonts w:cs="Arial"/>
                <w:sz w:val="14"/>
                <w:szCs w:val="14"/>
              </w:rPr>
              <w:t>:</w:t>
            </w:r>
          </w:p>
          <w:p w:rsidRPr="004D545E" w:rsidR="00211F1E" w:rsidP="00192BB7" w:rsidRDefault="00192BB7" w14:paraId="52518101" w14:textId="01EFBFC1">
            <w:pPr>
              <w:pStyle w:val="Tekstblokowy"/>
              <w:spacing w:before="60" w:after="0"/>
              <w:ind w:left="159" w:hanging="142"/>
              <w:rPr>
                <w:rFonts w:cs="Arial"/>
                <w:sz w:val="14"/>
                <w:szCs w:val="14"/>
              </w:rPr>
            </w:pPr>
            <w:r w:rsidRPr="004D545E">
              <w:rPr>
                <w:rFonts w:cs="Arial"/>
                <w:sz w:val="14"/>
                <w:szCs w:val="14"/>
              </w:rPr>
              <w:t xml:space="preserve">     zgodnie z PBSSP 202</w:t>
            </w:r>
            <w:r w:rsidR="004D545E">
              <w:rPr>
                <w:rFonts w:cs="Arial"/>
                <w:sz w:val="14"/>
                <w:szCs w:val="14"/>
              </w:rPr>
              <w:t>2</w:t>
            </w:r>
            <w:r w:rsidRPr="004D545E">
              <w:rPr>
                <w:rFonts w:cs="Arial"/>
                <w:sz w:val="14"/>
                <w:szCs w:val="14"/>
              </w:rPr>
              <w:t xml:space="preserve"> r.</w:t>
            </w:r>
            <w:r w:rsidRPr="004D545E" w:rsidR="00C35E88">
              <w:rPr>
                <w:rFonts w:cs="Arial"/>
                <w:sz w:val="14"/>
                <w:szCs w:val="14"/>
              </w:rPr>
              <w:t xml:space="preserve"> </w:t>
            </w:r>
          </w:p>
        </w:tc>
      </w:tr>
      <w:tr w:rsidRPr="004D545E" w:rsidR="00FF6894" w:rsidTr="4D1D2A59" w14:paraId="3EA8C60F" w14:textId="77777777">
        <w:trPr>
          <w:cantSplit/>
          <w:trHeight w:val="210"/>
        </w:trPr>
        <w:tc>
          <w:tcPr>
            <w:tcW w:w="1885" w:type="pct"/>
            <w:vMerge w:val="restart"/>
            <w:tcMar/>
          </w:tcPr>
          <w:p w:rsidRPr="004D545E" w:rsidR="00211F1E" w:rsidRDefault="00211F1E" w14:paraId="6A1FE487" w14:textId="77777777">
            <w:pPr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>Okręg Sądu</w:t>
            </w:r>
            <w:r w:rsidRPr="004D545E" w:rsidR="0027437C">
              <w:rPr>
                <w:rFonts w:ascii="Arial" w:hAnsi="Arial" w:cs="Arial"/>
                <w:sz w:val="17"/>
              </w:rPr>
              <w:t xml:space="preserve"> Okręgowego</w:t>
            </w:r>
          </w:p>
          <w:p w:rsidRPr="004D545E" w:rsidR="0027437C" w:rsidRDefault="0027437C" w14:paraId="648EEDD3" w14:textId="77777777">
            <w:pPr>
              <w:ind w:left="85" w:right="85"/>
              <w:rPr>
                <w:rFonts w:ascii="Arial" w:hAnsi="Arial" w:cs="Arial"/>
                <w:sz w:val="17"/>
              </w:rPr>
            </w:pPr>
          </w:p>
          <w:p w:rsidRPr="004D545E" w:rsidR="0027437C" w:rsidRDefault="0027437C" w14:paraId="5A46AF3D" w14:textId="3F572CB4">
            <w:pPr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 xml:space="preserve">w </w:t>
            </w:r>
            <w:r w:rsidR="001E3C83">
              <w:rPr>
                <w:rFonts w:ascii="Arial" w:hAnsi="Arial" w:cs="Arial"/>
                <w:sz w:val="17"/>
              </w:rPr>
              <w:t>&lt;O;Msnot24</w:t>
            </w:r>
            <w:r w:rsidR="00FF6894">
              <w:rPr>
                <w:rFonts w:ascii="Arial" w:hAnsi="Arial" w:cs="Arial"/>
                <w:sz w:val="17"/>
              </w:rPr>
              <w:t>.Sad&gt;</w:t>
            </w:r>
          </w:p>
          <w:p w:rsidRPr="004D545E" w:rsidR="00211F1E" w:rsidRDefault="00211F1E" w14:paraId="64BD8D1A" w14:textId="77777777">
            <w:pPr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/>
            <w:tcBorders/>
            <w:tcMar/>
          </w:tcPr>
          <w:p w:rsidRPr="004D545E" w:rsidR="00211F1E" w:rsidRDefault="00211F1E" w14:paraId="56DB0565" w14:textId="77777777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/>
            <w:tcBorders/>
            <w:tcMar/>
          </w:tcPr>
          <w:p w:rsidRPr="004D545E" w:rsidR="00211F1E" w:rsidRDefault="00211F1E" w14:paraId="2B6AE390" w14:textId="77777777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Pr="004D545E" w:rsidR="00FF6894" w:rsidTr="4D1D2A59" w14:paraId="69CFC78C" w14:textId="77777777">
        <w:trPr>
          <w:cantSplit/>
          <w:trHeight w:val="416" w:hRule="exact"/>
        </w:trPr>
        <w:tc>
          <w:tcPr>
            <w:tcW w:w="1885" w:type="pct"/>
            <w:vMerge/>
            <w:tcBorders/>
            <w:tcMar/>
          </w:tcPr>
          <w:p w:rsidRPr="004D545E" w:rsidR="00211F1E" w:rsidRDefault="00211F1E" w14:paraId="6BC2F082" w14:textId="77777777">
            <w:pPr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vMerge w:val="restart"/>
            <w:tcBorders>
              <w:top w:val="single" w:color="auto" w:sz="4" w:space="0"/>
              <w:bottom w:val="single" w:color="auto" w:sz="8" w:space="0"/>
            </w:tcBorders>
            <w:tcMar/>
          </w:tcPr>
          <w:tbl>
            <w:tblPr>
              <w:tblW w:w="0" w:type="auto"/>
              <w:tblLook w:val="01E0" w:firstRow="1" w:lastRow="1" w:firstColumn="1" w:lastColumn="1" w:noHBand="0" w:noVBand="0"/>
            </w:tblPr>
            <w:tblGrid>
              <w:gridCol w:w="477"/>
              <w:gridCol w:w="1360"/>
              <w:gridCol w:w="1520"/>
            </w:tblGrid>
            <w:tr w:rsidRPr="004D545E" w:rsidR="00FF6894" w:rsidTr="00BD708A" w14:paraId="0E491BB9" w14:textId="77777777">
              <w:tc>
                <w:tcPr>
                  <w:tcW w:w="1070" w:type="dxa"/>
                  <w:vMerge w:val="restart"/>
                  <w:shd w:val="clear" w:color="auto" w:fill="auto"/>
                  <w:vAlign w:val="center"/>
                </w:tcPr>
                <w:p w:rsidRPr="004D545E" w:rsidR="00211F1E" w:rsidP="00BD708A" w:rsidRDefault="00211F1E" w14:paraId="30919ADF" w14:textId="77777777">
                  <w:pPr>
                    <w:spacing w:before="120"/>
                    <w:ind w:right="113"/>
                    <w:jc w:val="right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za</w:t>
                  </w:r>
                </w:p>
              </w:tc>
              <w:tc>
                <w:tcPr>
                  <w:tcW w:w="973" w:type="dxa"/>
                  <w:tcBorders>
                    <w:bottom w:val="single" w:color="auto" w:sz="4" w:space="0"/>
                  </w:tcBorders>
                  <w:shd w:val="clear" w:color="auto" w:fill="auto"/>
                </w:tcPr>
                <w:p w:rsidRPr="004D545E" w:rsidR="00211F1E" w:rsidP="00BD708A" w:rsidRDefault="001E3C83" w14:paraId="5CEF295D" w14:textId="4D653540">
                  <w:pPr>
                    <w:spacing w:before="120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>&lt;O;Msnot24</w:t>
                  </w:r>
                  <w:r w:rsidR="00FF6894">
                    <w:rPr>
                      <w:rFonts w:ascii="Arial" w:hAnsi="Arial" w:cs="Arial"/>
                      <w:b/>
                      <w:sz w:val="14"/>
                      <w:szCs w:val="14"/>
                    </w:rPr>
                    <w:t>.Pol&gt;</w:t>
                  </w:r>
                  <w:r w:rsidRPr="004D545E" w:rsidR="00211F1E">
                    <w:rPr>
                      <w:rFonts w:ascii="Arial" w:hAnsi="Arial" w:cs="Arial"/>
                      <w:b/>
                      <w:sz w:val="14"/>
                      <w:szCs w:val="14"/>
                    </w:rPr>
                    <w:t xml:space="preserve"> półrocze</w:t>
                  </w:r>
                </w:p>
              </w:tc>
              <w:tc>
                <w:tcPr>
                  <w:tcW w:w="1167" w:type="dxa"/>
                  <w:vMerge w:val="restart"/>
                  <w:shd w:val="clear" w:color="auto" w:fill="auto"/>
                  <w:vAlign w:val="center"/>
                </w:tcPr>
                <w:p w:rsidRPr="004D545E" w:rsidR="00211F1E" w:rsidP="00FF6894" w:rsidRDefault="001E3C83" w14:paraId="5E12B225" w14:textId="5046FA80">
                  <w:pPr>
                    <w:spacing w:before="120"/>
                    <w:ind w:right="113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sz w:val="14"/>
                      <w:szCs w:val="14"/>
                    </w:rPr>
                    <w:t>&lt;O;Msnot24</w:t>
                  </w:r>
                  <w:r w:rsidR="00FF6894">
                    <w:rPr>
                      <w:rFonts w:ascii="Arial" w:hAnsi="Arial" w:cs="Arial"/>
                      <w:b/>
                      <w:sz w:val="14"/>
                      <w:szCs w:val="14"/>
                    </w:rPr>
                    <w:t>.Rok&gt;</w:t>
                  </w:r>
                </w:p>
              </w:tc>
            </w:tr>
            <w:tr w:rsidRPr="004D545E" w:rsidR="00FF6894" w:rsidTr="00BD708A" w14:paraId="486B67BB" w14:textId="77777777">
              <w:tc>
                <w:tcPr>
                  <w:tcW w:w="1070" w:type="dxa"/>
                  <w:vMerge/>
                  <w:shd w:val="clear" w:color="auto" w:fill="auto"/>
                </w:tcPr>
                <w:p w:rsidRPr="004D545E" w:rsidR="00211F1E" w:rsidP="00BD708A" w:rsidRDefault="00211F1E" w14:paraId="25B9395D" w14:textId="77777777">
                  <w:pPr>
                    <w:spacing w:before="120"/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  <w:tc>
                <w:tcPr>
                  <w:tcW w:w="973" w:type="dxa"/>
                  <w:tcBorders>
                    <w:top w:val="single" w:color="auto" w:sz="4" w:space="0"/>
                  </w:tcBorders>
                  <w:shd w:val="clear" w:color="auto" w:fill="auto"/>
                </w:tcPr>
                <w:p w:rsidRPr="004D545E" w:rsidR="00211F1E" w:rsidP="00BD708A" w:rsidRDefault="00FF6894" w14:paraId="4DDA5E41" w14:textId="6441F0E0">
                  <w:pPr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  <w:r w:rsidRPr="004D545E">
                    <w:rPr>
                      <w:rFonts w:ascii="Arial" w:hAnsi="Arial" w:cs="Arial"/>
                      <w:b/>
                      <w:sz w:val="14"/>
                      <w:szCs w:val="14"/>
                    </w:rPr>
                    <w:t>R</w:t>
                  </w:r>
                  <w:r w:rsidRPr="004D545E" w:rsidR="00211F1E">
                    <w:rPr>
                      <w:rFonts w:ascii="Arial" w:hAnsi="Arial" w:cs="Arial"/>
                      <w:b/>
                      <w:sz w:val="14"/>
                      <w:szCs w:val="14"/>
                    </w:rPr>
                    <w:t>ok</w:t>
                  </w:r>
                </w:p>
              </w:tc>
              <w:tc>
                <w:tcPr>
                  <w:tcW w:w="1167" w:type="dxa"/>
                  <w:vMerge/>
                  <w:shd w:val="clear" w:color="auto" w:fill="auto"/>
                </w:tcPr>
                <w:p w:rsidRPr="004D545E" w:rsidR="00211F1E" w:rsidP="00BD708A" w:rsidRDefault="00211F1E" w14:paraId="4D5EC9AA" w14:textId="77777777">
                  <w:pPr>
                    <w:spacing w:before="120"/>
                    <w:ind w:right="113"/>
                    <w:jc w:val="center"/>
                    <w:rPr>
                      <w:rFonts w:ascii="Arial" w:hAnsi="Arial" w:cs="Arial"/>
                      <w:b/>
                      <w:sz w:val="14"/>
                      <w:szCs w:val="14"/>
                    </w:rPr>
                  </w:pPr>
                </w:p>
              </w:tc>
            </w:tr>
          </w:tbl>
          <w:p w:rsidRPr="004D545E" w:rsidR="00211F1E" w:rsidP="00211F1E" w:rsidRDefault="00211F1E" w14:paraId="5B775D21" w14:textId="77777777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633" w:type="pct"/>
            <w:vMerge/>
            <w:tcBorders/>
            <w:tcMar/>
          </w:tcPr>
          <w:p w:rsidRPr="004D545E" w:rsidR="00211F1E" w:rsidRDefault="00211F1E" w14:paraId="0D3C9FEC" w14:textId="77777777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Pr="004D545E" w:rsidR="00FF6894" w:rsidTr="4D1D2A59" w14:paraId="532C3175" w14:textId="77777777">
        <w:trPr>
          <w:cantSplit/>
          <w:trHeight w:val="240"/>
        </w:trPr>
        <w:tc>
          <w:tcPr>
            <w:tcW w:w="1885" w:type="pct"/>
            <w:vMerge w:val="restart"/>
            <w:tcBorders>
              <w:top w:val="single" w:color="auto" w:sz="4" w:space="0"/>
            </w:tcBorders>
            <w:tcMar/>
          </w:tcPr>
          <w:p w:rsidRPr="004D545E" w:rsidR="00ED7325" w:rsidP="00ED7325" w:rsidRDefault="00ED7325" w14:paraId="63272325" w14:textId="77777777">
            <w:pPr>
              <w:spacing w:line="16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>Apelacyjnego</w:t>
            </w:r>
          </w:p>
          <w:p w:rsidRPr="004D545E" w:rsidR="0027437C" w:rsidP="00ED7325" w:rsidRDefault="0027437C" w14:paraId="6F7C21BF" w14:textId="77777777">
            <w:pPr>
              <w:spacing w:line="160" w:lineRule="exact"/>
              <w:ind w:left="85" w:right="85"/>
              <w:rPr>
                <w:rFonts w:ascii="Arial" w:hAnsi="Arial" w:cs="Arial"/>
                <w:sz w:val="17"/>
              </w:rPr>
            </w:pPr>
          </w:p>
          <w:p w:rsidRPr="004D545E" w:rsidR="00ED7325" w:rsidP="00FF6894" w:rsidRDefault="00ED7325" w14:paraId="08279E64" w14:textId="29E2FCAB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  <w:r w:rsidRPr="004D545E">
              <w:rPr>
                <w:rFonts w:ascii="Arial" w:hAnsi="Arial" w:cs="Arial"/>
                <w:sz w:val="17"/>
              </w:rPr>
              <w:t xml:space="preserve">w </w:t>
            </w:r>
            <w:r w:rsidR="001E3C83">
              <w:rPr>
                <w:rFonts w:ascii="Arial" w:hAnsi="Arial" w:cs="Arial"/>
                <w:sz w:val="17"/>
              </w:rPr>
              <w:t>&lt;O;Msnot24</w:t>
            </w:r>
            <w:r w:rsidR="00FF6894">
              <w:rPr>
                <w:rFonts w:ascii="Arial" w:hAnsi="Arial" w:cs="Arial"/>
                <w:sz w:val="17"/>
              </w:rPr>
              <w:t>.Apelacyjny&gt;</w:t>
            </w:r>
          </w:p>
        </w:tc>
        <w:tc>
          <w:tcPr>
            <w:tcW w:w="1482" w:type="pct"/>
            <w:vMerge/>
            <w:tcBorders/>
            <w:tcMar/>
          </w:tcPr>
          <w:p w:rsidRPr="004D545E" w:rsidR="00ED7325" w:rsidRDefault="00ED7325" w14:paraId="72F41B7F" w14:textId="77777777">
            <w:pPr>
              <w:spacing w:before="40" w:line="160" w:lineRule="exact"/>
              <w:ind w:left="85" w:right="85"/>
              <w:rPr>
                <w:rFonts w:ascii="Arial" w:hAnsi="Arial" w:cs="Arial"/>
                <w:sz w:val="16"/>
              </w:rPr>
            </w:pPr>
          </w:p>
        </w:tc>
        <w:tc>
          <w:tcPr>
            <w:tcW w:w="1633" w:type="pct"/>
            <w:vMerge/>
            <w:tcMar/>
          </w:tcPr>
          <w:p w:rsidRPr="004D545E" w:rsidR="00ED7325" w:rsidRDefault="00ED7325" w14:paraId="19CFC7AF" w14:textId="77777777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  <w:tr w:rsidRPr="004D545E" w:rsidR="00FF6894" w:rsidTr="4D1D2A59" w14:paraId="4AD143D7" w14:textId="77777777">
        <w:trPr>
          <w:cantSplit/>
          <w:trHeight w:val="261"/>
        </w:trPr>
        <w:tc>
          <w:tcPr>
            <w:tcW w:w="1885" w:type="pct"/>
            <w:vMerge/>
            <w:tcBorders/>
            <w:tcMar/>
          </w:tcPr>
          <w:p w:rsidRPr="004D545E" w:rsidR="00ED7325" w:rsidRDefault="00ED7325" w14:paraId="617227C6" w14:textId="77777777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  <w:tc>
          <w:tcPr>
            <w:tcW w:w="1482" w:type="pct"/>
            <w:tcBorders>
              <w:top w:val="single" w:color="auto" w:sz="4" w:space="0"/>
              <w:bottom w:val="single" w:color="auto" w:sz="8" w:space="0"/>
            </w:tcBorders>
            <w:tcMar/>
          </w:tcPr>
          <w:p w:rsidRPr="004D545E" w:rsidR="00ED7325" w:rsidP="00EC0D2E" w:rsidRDefault="00EC0D2E" w14:paraId="736CC1B3" w14:textId="28152F2C">
            <w:pPr>
              <w:spacing w:before="40" w:line="160" w:lineRule="exact"/>
              <w:ind w:left="85" w:right="85"/>
              <w:rPr>
                <w:rFonts w:ascii="Arial" w:hAnsi="Arial" w:cs="Arial"/>
                <w:sz w:val="16"/>
              </w:rPr>
            </w:pPr>
            <w:r w:rsidRPr="004D545E">
              <w:rPr>
                <w:rFonts w:ascii="Arial" w:hAnsi="Arial" w:cs="Arial"/>
                <w:sz w:val="16"/>
              </w:rPr>
              <w:t>Indywidualny numer NIP notariusza</w:t>
            </w:r>
            <w:r w:rsidR="00FF6894">
              <w:rPr>
                <w:rFonts w:ascii="Arial" w:hAnsi="Arial" w:cs="Arial"/>
                <w:sz w:val="16"/>
              </w:rPr>
              <w:t xml:space="preserve"> </w:t>
            </w:r>
            <w:r w:rsidR="001E3C83">
              <w:rPr>
                <w:rFonts w:ascii="Arial" w:hAnsi="Arial" w:cs="Arial"/>
                <w:sz w:val="16"/>
              </w:rPr>
              <w:t>&lt;O;Msnot24</w:t>
            </w:r>
            <w:r w:rsidR="00FF6894">
              <w:rPr>
                <w:rFonts w:ascii="Arial" w:hAnsi="Arial" w:cs="Arial"/>
                <w:sz w:val="16"/>
              </w:rPr>
              <w:t>.NIP&gt;</w:t>
            </w:r>
          </w:p>
        </w:tc>
        <w:tc>
          <w:tcPr>
            <w:tcW w:w="1633" w:type="pct"/>
            <w:vMerge/>
            <w:tcBorders/>
            <w:tcMar/>
          </w:tcPr>
          <w:p w:rsidRPr="004D545E" w:rsidR="00ED7325" w:rsidRDefault="00ED7325" w14:paraId="2E4FEA03" w14:textId="77777777">
            <w:pPr>
              <w:spacing w:line="240" w:lineRule="exact"/>
              <w:ind w:left="85" w:right="85"/>
              <w:rPr>
                <w:rFonts w:ascii="Arial" w:hAnsi="Arial" w:cs="Arial"/>
                <w:sz w:val="17"/>
              </w:rPr>
            </w:pPr>
          </w:p>
        </w:tc>
      </w:tr>
    </w:tbl>
    <w:p w:rsidRPr="004D545E" w:rsidR="00326501" w:rsidRDefault="00326501" w14:paraId="59246546" w14:textId="77777777">
      <w:pPr>
        <w:pStyle w:val="Legenda"/>
        <w:ind w:left="0"/>
        <w:rPr>
          <w:rFonts w:ascii="Arial" w:hAnsi="Arial" w:cs="Arial"/>
          <w:sz w:val="20"/>
        </w:rPr>
      </w:pPr>
    </w:p>
    <w:p w:rsidRPr="004D545E" w:rsidR="007A2181" w:rsidRDefault="007A2181" w14:paraId="644E03EC" w14:textId="77777777">
      <w:pPr>
        <w:pStyle w:val="Legenda"/>
        <w:ind w:left="0"/>
        <w:rPr>
          <w:rFonts w:ascii="Arial" w:hAnsi="Arial" w:cs="Arial"/>
          <w:sz w:val="20"/>
        </w:rPr>
      </w:pPr>
      <w:r w:rsidRPr="004D545E">
        <w:rPr>
          <w:rFonts w:ascii="Arial" w:hAnsi="Arial" w:cs="Arial"/>
          <w:sz w:val="20"/>
        </w:rPr>
        <w:t>Dział 1. Akty notarialne</w:t>
      </w:r>
      <w:r w:rsidRPr="004D545E" w:rsidR="00F07558">
        <w:rPr>
          <w:rFonts w:ascii="Arial" w:hAnsi="Arial" w:cs="Arial"/>
          <w:sz w:val="20"/>
        </w:rPr>
        <w:t xml:space="preserve"> </w:t>
      </w:r>
    </w:p>
    <w:tbl>
      <w:tblPr>
        <w:tblW w:w="5000" w:type="pct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33"/>
        <w:gridCol w:w="1128"/>
        <w:gridCol w:w="1362"/>
        <w:gridCol w:w="82"/>
        <w:gridCol w:w="1379"/>
        <w:gridCol w:w="1297"/>
        <w:gridCol w:w="432"/>
        <w:gridCol w:w="2029"/>
      </w:tblGrid>
      <w:tr w:rsidRPr="004D545E" w:rsidR="004D545E" w:rsidTr="00C71A4A" w14:paraId="0FBE2131" w14:textId="77777777">
        <w:trPr>
          <w:cantSplit/>
          <w:trHeight w:val="480" w:hRule="exact"/>
        </w:trPr>
        <w:tc>
          <w:tcPr>
            <w:tcW w:w="3877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A2181" w:rsidRDefault="007A2181" w14:paraId="1FF9583E" w14:textId="77777777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WYSZCZEGÓLNIENIE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</w:tcBorders>
            <w:tcMar/>
            <w:vAlign w:val="center"/>
          </w:tcPr>
          <w:p w:rsidRPr="004D545E" w:rsidR="007A2181" w:rsidRDefault="007A2181" w14:paraId="3BBAFE64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Liczba aktów notarialnych</w:t>
            </w:r>
          </w:p>
        </w:tc>
      </w:tr>
      <w:tr w:rsidRPr="004D545E" w:rsidR="004D545E" w:rsidTr="00C71A4A" w14:paraId="434F5E07" w14:textId="77777777">
        <w:trPr>
          <w:cantSplit/>
          <w:trHeight w:val="170" w:hRule="exact"/>
        </w:trPr>
        <w:tc>
          <w:tcPr>
            <w:tcW w:w="3877" w:type="pct"/>
            <w:gridSpan w:val="7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A2181" w:rsidP="00605E1A" w:rsidRDefault="007A2181" w14:paraId="0C0C06A2" w14:textId="77777777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23" w:type="pct"/>
            <w:tcBorders>
              <w:top w:val="nil"/>
              <w:left w:val="single" w:color="auto" w:sz="8" w:space="0"/>
              <w:bottom w:val="single" w:color="auto" w:sz="4" w:space="0"/>
            </w:tcBorders>
            <w:tcMar/>
            <w:vAlign w:val="center"/>
          </w:tcPr>
          <w:p w:rsidRPr="004D545E" w:rsidR="007A2181" w:rsidP="00605E1A" w:rsidRDefault="007A2181" w14:paraId="4467204F" w14:textId="77777777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Pr="004D545E" w:rsidR="004D545E" w:rsidTr="00C71A4A" w14:paraId="6CD403C7" w14:textId="77777777">
        <w:trPr>
          <w:cantSplit/>
          <w:trHeight w:val="397" w:hRule="exact"/>
        </w:trPr>
        <w:tc>
          <w:tcPr>
            <w:tcW w:w="363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A2181" w:rsidP="00572745" w:rsidRDefault="007A2181" w14:paraId="56D6F886" w14:textId="082AE62B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007A2181">
              <w:rPr>
                <w:rFonts w:ascii="Arial" w:hAnsi="Arial" w:cs="Arial"/>
                <w:b w:val="1"/>
                <w:bCs w:val="1"/>
                <w:sz w:val="14"/>
                <w:szCs w:val="14"/>
              </w:rPr>
              <w:t xml:space="preserve">Akty notarialne </w:t>
            </w:r>
            <w:r w:rsidRPr="00C71A4A" w:rsidR="007A2181">
              <w:rPr>
                <w:rFonts w:ascii="Arial" w:hAnsi="Arial" w:cs="Arial"/>
                <w:sz w:val="14"/>
                <w:szCs w:val="14"/>
              </w:rPr>
              <w:t xml:space="preserve">(razem wiersze </w:t>
            </w:r>
            <w:r w:rsidRPr="00C71A4A" w:rsidR="7DC515CA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Pr="00C71A4A" w:rsidR="1CA9E476">
              <w:rPr>
                <w:rFonts w:ascii="Arial" w:hAnsi="Arial" w:cs="Arial"/>
                <w:sz w:val="14"/>
                <w:szCs w:val="14"/>
              </w:rPr>
              <w:t>0</w:t>
            </w:r>
            <w:r w:rsidRPr="00C71A4A" w:rsidR="007A2181">
              <w:rPr>
                <w:rFonts w:ascii="Arial" w:hAnsi="Arial" w:cs="Arial"/>
                <w:sz w:val="14"/>
                <w:szCs w:val="14"/>
              </w:rPr>
              <w:t xml:space="preserve">2 do </w:t>
            </w:r>
            <w:r w:rsidRPr="00C71A4A" w:rsidR="1CA9E476">
              <w:rPr>
                <w:rFonts w:ascii="Arial" w:hAnsi="Arial" w:cs="Arial"/>
                <w:sz w:val="14"/>
                <w:szCs w:val="14"/>
              </w:rPr>
              <w:t>0</w:t>
            </w:r>
            <w:r w:rsidRPr="00C71A4A" w:rsidR="00657C54">
              <w:rPr>
                <w:rFonts w:ascii="Arial" w:hAnsi="Arial" w:cs="Arial"/>
                <w:sz w:val="14"/>
                <w:szCs w:val="14"/>
              </w:rPr>
              <w:t>4</w:t>
            </w:r>
            <w:r w:rsidRPr="00C71A4A" w:rsidR="0F24E148">
              <w:rPr>
                <w:rFonts w:ascii="Arial" w:hAnsi="Arial" w:cs="Arial"/>
                <w:sz w:val="14"/>
                <w:szCs w:val="14"/>
              </w:rPr>
              <w:t>+</w:t>
            </w:r>
            <w:r w:rsidRPr="00C71A4A" w:rsidR="7DC515CA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Pr="00C71A4A" w:rsidR="1CA9E476">
              <w:rPr>
                <w:rFonts w:ascii="Arial" w:hAnsi="Arial" w:cs="Arial"/>
                <w:sz w:val="14"/>
                <w:szCs w:val="14"/>
              </w:rPr>
              <w:t>06</w:t>
            </w:r>
            <w:r w:rsidRPr="00C71A4A" w:rsidR="0F24E148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Pr="00C71A4A" w:rsidR="1CA9E476">
              <w:rPr>
                <w:rFonts w:ascii="Arial" w:hAnsi="Arial" w:cs="Arial"/>
                <w:sz w:val="14"/>
                <w:szCs w:val="14"/>
              </w:rPr>
              <w:t>08</w:t>
            </w:r>
            <w:r w:rsidRPr="00C71A4A" w:rsidR="0F24E148">
              <w:rPr>
                <w:rFonts w:ascii="Arial" w:hAnsi="Arial" w:cs="Arial"/>
                <w:sz w:val="14"/>
                <w:szCs w:val="14"/>
              </w:rPr>
              <w:t>+</w:t>
            </w:r>
            <w:r w:rsidRPr="00C71A4A" w:rsidR="1CA9E476">
              <w:rPr>
                <w:rFonts w:ascii="Arial" w:hAnsi="Arial" w:cs="Arial"/>
                <w:sz w:val="14"/>
                <w:szCs w:val="14"/>
              </w:rPr>
              <w:t>10+11+</w:t>
            </w:r>
            <w:r w:rsidRPr="00C71A4A" w:rsidR="7DC515CA">
              <w:rPr>
                <w:rFonts w:ascii="Arial" w:hAnsi="Arial" w:cs="Arial"/>
                <w:sz w:val="14"/>
                <w:szCs w:val="14"/>
              </w:rPr>
              <w:t xml:space="preserve"> od </w:t>
            </w:r>
            <w:r w:rsidRPr="00C71A4A" w:rsidR="000039E2">
              <w:rPr>
                <w:rFonts w:ascii="Arial" w:hAnsi="Arial" w:cs="Arial"/>
                <w:sz w:val="14"/>
                <w:szCs w:val="14"/>
              </w:rPr>
              <w:t>13 do 15+</w:t>
            </w:r>
            <w:r w:rsidRPr="00C71A4A" w:rsidR="7DC515CA">
              <w:rPr>
                <w:rFonts w:ascii="Arial" w:hAnsi="Arial" w:cs="Arial"/>
                <w:sz w:val="14"/>
                <w:szCs w:val="14"/>
              </w:rPr>
              <w:t xml:space="preserve"> od </w:t>
            </w:r>
            <w:r w:rsidRPr="00C71A4A" w:rsidR="1CA9E476">
              <w:rPr>
                <w:rFonts w:ascii="Arial" w:hAnsi="Arial" w:cs="Arial"/>
                <w:sz w:val="14"/>
                <w:szCs w:val="14"/>
              </w:rPr>
              <w:t xml:space="preserve">17 do </w:t>
            </w:r>
            <w:r w:rsidRPr="00C71A4A" w:rsidR="008AFE7D">
              <w:rPr>
                <w:rFonts w:ascii="Arial" w:hAnsi="Arial" w:cs="Arial"/>
                <w:sz w:val="14"/>
                <w:szCs w:val="14"/>
              </w:rPr>
              <w:t>23</w:t>
            </w:r>
            <w:r w:rsidRPr="00C71A4A" w:rsidR="0F24E148">
              <w:rPr>
                <w:rFonts w:ascii="Arial" w:hAnsi="Arial" w:cs="Arial"/>
                <w:sz w:val="14"/>
                <w:szCs w:val="14"/>
              </w:rPr>
              <w:t>+</w:t>
            </w:r>
            <w:r w:rsidRPr="00C71A4A" w:rsidR="1CA9E476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71A4A" w:rsidR="7DC515CA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Pr="00C71A4A" w:rsidR="008AFE7D">
              <w:rPr>
                <w:rFonts w:ascii="Arial" w:hAnsi="Arial" w:cs="Arial"/>
                <w:sz w:val="14"/>
                <w:szCs w:val="14"/>
              </w:rPr>
              <w:t>28</w:t>
            </w:r>
            <w:r w:rsidRPr="00C71A4A" w:rsidR="1CA9E476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Pr="00C71A4A" w:rsidR="008AFE7D">
              <w:rPr>
                <w:rFonts w:ascii="Arial" w:hAnsi="Arial" w:cs="Arial"/>
                <w:sz w:val="14"/>
                <w:szCs w:val="14"/>
              </w:rPr>
              <w:t>3</w:t>
            </w:r>
            <w:r w:rsidRPr="00C71A4A" w:rsidR="6292A982">
              <w:rPr>
                <w:rFonts w:ascii="Arial" w:hAnsi="Arial" w:cs="Arial"/>
                <w:sz w:val="14"/>
                <w:szCs w:val="14"/>
              </w:rPr>
              <w:t>7</w:t>
            </w:r>
            <w:r w:rsidRPr="00C71A4A" w:rsidR="1CA9E476">
              <w:rPr>
                <w:rFonts w:ascii="Arial" w:hAnsi="Arial" w:cs="Arial"/>
                <w:sz w:val="14"/>
                <w:szCs w:val="14"/>
              </w:rPr>
              <w:t>+</w:t>
            </w:r>
            <w:r w:rsidRPr="00C71A4A" w:rsidR="7DC515CA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71A4A" w:rsidR="008AFE7D">
              <w:rPr>
                <w:rFonts w:ascii="Arial" w:hAnsi="Arial" w:cs="Arial"/>
                <w:sz w:val="14"/>
                <w:szCs w:val="14"/>
              </w:rPr>
              <w:t>3</w:t>
            </w:r>
            <w:r w:rsidRPr="00C71A4A" w:rsidR="6292A982">
              <w:rPr>
                <w:rFonts w:ascii="Arial" w:hAnsi="Arial" w:cs="Arial"/>
                <w:sz w:val="14"/>
                <w:szCs w:val="14"/>
              </w:rPr>
              <w:t>9</w:t>
            </w:r>
            <w:r w:rsidRPr="00C71A4A" w:rsidR="28B914DF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71A4A" w:rsidR="0F24E148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Pr="00C71A4A" w:rsidR="008AFE7D">
              <w:rPr>
                <w:rFonts w:ascii="Arial" w:hAnsi="Arial" w:cs="Arial"/>
                <w:sz w:val="14"/>
                <w:szCs w:val="14"/>
              </w:rPr>
              <w:t>4</w:t>
            </w:r>
            <w:r w:rsidRPr="00C71A4A" w:rsidR="6292A982">
              <w:rPr>
                <w:rFonts w:ascii="Arial" w:hAnsi="Arial" w:cs="Arial"/>
                <w:sz w:val="14"/>
                <w:szCs w:val="14"/>
              </w:rPr>
              <w:t>2</w:t>
            </w:r>
            <w:r w:rsidRPr="00C71A4A" w:rsidR="008AFE7D">
              <w:rPr>
                <w:rFonts w:ascii="Arial" w:hAnsi="Arial" w:cs="Arial"/>
                <w:sz w:val="14"/>
                <w:szCs w:val="14"/>
              </w:rPr>
              <w:t xml:space="preserve">+ </w:t>
            </w:r>
            <w:r w:rsidRPr="00C71A4A" w:rsidR="7D1DE6CF">
              <w:rPr>
                <w:rFonts w:ascii="Arial" w:hAnsi="Arial" w:cs="Arial"/>
                <w:sz w:val="14"/>
                <w:szCs w:val="14"/>
              </w:rPr>
              <w:t>5</w:t>
            </w:r>
            <w:r w:rsidRPr="00C71A4A" w:rsidR="6292A982">
              <w:rPr>
                <w:rFonts w:ascii="Arial" w:hAnsi="Arial" w:cs="Arial"/>
                <w:sz w:val="14"/>
                <w:szCs w:val="14"/>
              </w:rPr>
              <w:t>3</w:t>
            </w:r>
            <w:r w:rsidRPr="00C71A4A" w:rsidR="008AFE7D">
              <w:rPr>
                <w:rFonts w:ascii="Arial" w:hAnsi="Arial" w:cs="Arial"/>
                <w:sz w:val="14"/>
                <w:szCs w:val="14"/>
              </w:rPr>
              <w:t xml:space="preserve"> + </w:t>
            </w:r>
            <w:r w:rsidRPr="00C71A4A" w:rsidR="71B3A8DF">
              <w:rPr>
                <w:rFonts w:ascii="Arial" w:hAnsi="Arial" w:cs="Arial"/>
                <w:sz w:val="14"/>
                <w:szCs w:val="14"/>
              </w:rPr>
              <w:t>5</w:t>
            </w:r>
            <w:r w:rsidRPr="00C71A4A" w:rsidR="0040250E">
              <w:rPr>
                <w:rFonts w:ascii="Arial" w:hAnsi="Arial" w:cs="Arial"/>
                <w:sz w:val="14"/>
                <w:szCs w:val="14"/>
              </w:rPr>
              <w:t>6</w:t>
            </w:r>
            <w:r w:rsidRPr="00C71A4A" w:rsidR="001E4C7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71A4A" w:rsidR="008AFE7D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Pr="00C71A4A" w:rsidR="71B3A8DF">
              <w:rPr>
                <w:rFonts w:ascii="Arial" w:hAnsi="Arial" w:cs="Arial"/>
                <w:sz w:val="14"/>
                <w:szCs w:val="14"/>
              </w:rPr>
              <w:t>6</w:t>
            </w:r>
            <w:r w:rsidRPr="00C71A4A" w:rsidR="2C5E761E">
              <w:rPr>
                <w:rFonts w:ascii="Arial" w:hAnsi="Arial" w:cs="Arial"/>
                <w:sz w:val="14"/>
                <w:szCs w:val="14"/>
              </w:rPr>
              <w:t>4</w:t>
            </w:r>
            <w:r w:rsidRPr="00C71A4A" w:rsidR="349B5333">
              <w:rPr>
                <w:rFonts w:ascii="Arial" w:hAnsi="Arial" w:cs="Arial"/>
                <w:sz w:val="14"/>
                <w:szCs w:val="14"/>
              </w:rPr>
              <w:t xml:space="preserve">+ </w:t>
            </w:r>
            <w:r w:rsidRPr="00C71A4A" w:rsidR="71B3A8DF">
              <w:rPr>
                <w:rFonts w:ascii="Arial" w:hAnsi="Arial" w:cs="Arial"/>
                <w:sz w:val="14"/>
                <w:szCs w:val="14"/>
              </w:rPr>
              <w:t>6</w:t>
            </w:r>
            <w:r w:rsidRPr="00C71A4A" w:rsidR="2C5E761E">
              <w:rPr>
                <w:rFonts w:ascii="Arial" w:hAnsi="Arial" w:cs="Arial"/>
                <w:sz w:val="14"/>
                <w:szCs w:val="14"/>
              </w:rPr>
              <w:t>6</w:t>
            </w:r>
            <w:r w:rsidRPr="00C71A4A" w:rsidR="349B533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71A4A" w:rsidR="349B5333">
              <w:rPr>
                <w:rFonts w:ascii="Arial" w:hAnsi="Arial" w:cs="Arial"/>
                <w:sz w:val="14"/>
                <w:szCs w:val="14"/>
              </w:rPr>
              <w:t xml:space="preserve">do </w:t>
            </w:r>
            <w:r w:rsidRPr="00C71A4A" w:rsidR="2C5E761E">
              <w:rPr>
                <w:rFonts w:ascii="Arial" w:hAnsi="Arial" w:cs="Arial"/>
                <w:sz w:val="14"/>
                <w:szCs w:val="14"/>
              </w:rPr>
              <w:t>70</w:t>
            </w:r>
            <w:r w:rsidRPr="00C71A4A" w:rsidR="5E9E0CA2">
              <w:rPr>
                <w:rFonts w:ascii="Arial" w:hAnsi="Arial" w:cs="Arial"/>
                <w:sz w:val="14"/>
                <w:szCs w:val="14"/>
              </w:rPr>
              <w:t xml:space="preserve"> + 72</w:t>
            </w:r>
            <w:r w:rsidRPr="00C71A4A" w:rsidR="3A20992B">
              <w:rPr>
                <w:rFonts w:ascii="Arial" w:hAnsi="Arial" w:cs="Arial"/>
                <w:sz w:val="14"/>
                <w:szCs w:val="14"/>
              </w:rPr>
              <w:t xml:space="preserve"> + 73</w:t>
            </w:r>
            <w:r w:rsidRPr="00C71A4A" w:rsidR="007A2181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40" w:type="pct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7A2181" w:rsidP="000C780B" w:rsidRDefault="007A2181" w14:paraId="10091F8C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23" w:type="pct"/>
            <w:tcBorders>
              <w:top w:val="single" w:color="auto" w:sz="18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7A2181" w:rsidP="00FF6894" w:rsidRDefault="001E3C83" w14:paraId="490C02CB" w14:textId="7ECAE1AD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</w:t>
            </w:r>
            <w:bookmarkStart w:name="_GoBack" w:id="0"/>
            <w:r w:rsidR="00FF6894">
              <w:rPr>
                <w:rFonts w:ascii="Arial" w:hAnsi="Arial" w:cs="Arial"/>
                <w:sz w:val="14"/>
              </w:rPr>
              <w:t>S101</w:t>
            </w:r>
            <w:bookmarkEnd w:id="0"/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783CFE1C" w14:textId="77777777">
        <w:trPr>
          <w:cantSplit/>
          <w:trHeight w:val="397" w:hRule="exact"/>
        </w:trPr>
        <w:tc>
          <w:tcPr>
            <w:tcW w:w="2107" w:type="pct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D545E" w:rsidR="007A2181" w:rsidP="005020D2" w:rsidRDefault="007A2181" w14:paraId="1CA1E7ED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nieruchomości rolnych przez</w:t>
            </w: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A2181" w:rsidP="00FE7B95" w:rsidRDefault="007A2181" w14:paraId="0A4B21AE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Skarb Państwa lub </w:t>
            </w:r>
            <w:r w:rsidRPr="004D545E" w:rsidR="00132ECC">
              <w:rPr>
                <w:rFonts w:ascii="Arial" w:hAnsi="Arial" w:cs="Arial"/>
                <w:sz w:val="14"/>
                <w:szCs w:val="14"/>
              </w:rPr>
              <w:t>jednostk</w:t>
            </w:r>
            <w:r w:rsidRPr="004D545E" w:rsidR="00FE7B95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7A2181" w:rsidP="000C780B" w:rsidRDefault="007A2181" w14:paraId="7F57B49F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7A2181" w:rsidP="00FF6894" w:rsidRDefault="001E3C83" w14:paraId="62B9429A" w14:textId="75ED8DD7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.S102&gt;</w:t>
            </w:r>
          </w:p>
        </w:tc>
      </w:tr>
      <w:tr w:rsidRPr="004D545E" w:rsidR="004D545E" w:rsidTr="00C71A4A" w14:paraId="42A3C7F3" w14:textId="77777777">
        <w:trPr>
          <w:cantSplit/>
          <w:trHeight w:val="397" w:hRule="exact"/>
        </w:trPr>
        <w:tc>
          <w:tcPr>
            <w:tcW w:w="2107" w:type="pct"/>
            <w:gridSpan w:val="3"/>
            <w:vMerge/>
            <w:tcBorders/>
            <w:tcMar/>
            <w:vAlign w:val="center"/>
          </w:tcPr>
          <w:p w:rsidRPr="004D545E" w:rsidR="007A2181" w:rsidP="005020D2" w:rsidRDefault="007A2181" w14:paraId="56ED7527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A2181" w:rsidP="00305FA2" w:rsidRDefault="007A2181" w14:paraId="6EB4321B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inne </w:t>
            </w:r>
            <w:r w:rsidRPr="004D545E" w:rsidR="00305FA2">
              <w:rPr>
                <w:rFonts w:ascii="Arial" w:hAnsi="Arial" w:cs="Arial"/>
                <w:sz w:val="14"/>
                <w:szCs w:val="14"/>
              </w:rPr>
              <w:t>podmioty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7A2181" w:rsidP="000C780B" w:rsidRDefault="007A2181" w14:paraId="11F326F4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03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7A2181" w:rsidP="00FF6894" w:rsidRDefault="001E3C83" w14:paraId="382A1CE8" w14:textId="5B7E608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.S103&gt;</w:t>
            </w:r>
          </w:p>
        </w:tc>
      </w:tr>
      <w:tr w:rsidRPr="004D545E" w:rsidR="004D545E" w:rsidTr="00C71A4A" w14:paraId="75129AAE" w14:textId="77777777">
        <w:trPr>
          <w:cantSplit/>
          <w:trHeight w:val="397" w:hRule="exact"/>
        </w:trPr>
        <w:tc>
          <w:tcPr>
            <w:tcW w:w="135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D545E" w:rsidR="007A2181" w:rsidP="005020D2" w:rsidRDefault="00A81735" w14:paraId="203A7CB0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Sprzedaż innych </w:t>
            </w:r>
            <w:r w:rsidRPr="004D545E" w:rsidR="007A2181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75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D545E" w:rsidR="007A2181" w:rsidP="00FE7B95" w:rsidRDefault="007A2181" w14:paraId="7ECE2362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przez Skarb Państwa lub </w:t>
            </w:r>
            <w:r w:rsidRPr="004D545E" w:rsidR="00132ECC">
              <w:rPr>
                <w:rFonts w:ascii="Arial" w:hAnsi="Arial" w:cs="Arial"/>
                <w:sz w:val="14"/>
                <w:szCs w:val="14"/>
              </w:rPr>
              <w:t>jednostk</w:t>
            </w:r>
            <w:r w:rsidRPr="004D545E" w:rsidR="00FE7B95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A2181" w:rsidP="00305FA2" w:rsidRDefault="007A2181" w14:paraId="45305053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lokalu 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7A2181" w:rsidP="000C780B" w:rsidRDefault="007A2181" w14:paraId="69866561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04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7A2181" w:rsidP="00DC5813" w:rsidRDefault="001E3C83" w14:paraId="63EC2349" w14:textId="0E0B5CB1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29EE1E70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305FA2" w:rsidP="005020D2" w:rsidRDefault="00305FA2" w14:paraId="65C50C61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305FA2" w:rsidP="00132ECC" w:rsidRDefault="00305FA2" w14:paraId="5378D927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305FA2" w:rsidP="00305FA2" w:rsidRDefault="006E6F2F" w14:paraId="5E2F86EE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Pr="004D545E" w:rsidR="00305FA2">
              <w:rPr>
                <w:rFonts w:ascii="Arial" w:hAnsi="Arial" w:cs="Arial"/>
                <w:sz w:val="14"/>
                <w:szCs w:val="14"/>
              </w:rPr>
              <w:t>w tym stanowiącego odrębną nieruchomość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305FA2" w:rsidP="000C780B" w:rsidRDefault="00657C54" w14:paraId="60584987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305FA2" w:rsidP="00DC5813" w:rsidRDefault="001E3C83" w14:paraId="36099D8E" w14:textId="5B5556D5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0B4537A7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6E6F2F" w:rsidP="005020D2" w:rsidRDefault="006E6F2F" w14:paraId="2F127DF7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6E6F2F" w:rsidP="005020D2" w:rsidRDefault="006E6F2F" w14:paraId="737726F2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tcMar/>
            <w:vAlign w:val="center"/>
          </w:tcPr>
          <w:p w:rsidRPr="004D545E" w:rsidR="006E6F2F" w:rsidP="00305FA2" w:rsidRDefault="006E6F2F" w14:paraId="3D1E1749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działki zabudowanej budynkiem </w:t>
            </w:r>
          </w:p>
        </w:tc>
        <w:tc>
          <w:tcPr>
            <w:tcW w:w="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6E6F2F" w:rsidP="00305FA2" w:rsidRDefault="006E6F2F" w14:paraId="467031A6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mieszkalnym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6E6F2F" w:rsidP="000C780B" w:rsidRDefault="00657C54" w14:paraId="592D76E2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6E6F2F" w:rsidP="00DC5813" w:rsidRDefault="001E3C83" w14:paraId="4036A42D" w14:textId="7FD8EFBA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0DFA551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6E6F2F" w:rsidP="005020D2" w:rsidRDefault="006E6F2F" w14:paraId="7974CB52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6E6F2F" w:rsidP="005020D2" w:rsidRDefault="006E6F2F" w14:paraId="10A8F7D6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/>
            <w:tcBorders/>
            <w:tcMar/>
            <w:vAlign w:val="center"/>
          </w:tcPr>
          <w:p w:rsidRPr="004D545E" w:rsidR="006E6F2F" w:rsidP="00305FA2" w:rsidRDefault="006E6F2F" w14:paraId="3D3887B6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6E6F2F" w:rsidP="00305FA2" w:rsidRDefault="006E6F2F" w14:paraId="3CBB2915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6E6F2F" w:rsidP="000C780B" w:rsidRDefault="00657C54" w14:paraId="7323EDE8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6E6F2F" w:rsidP="00DC5813" w:rsidRDefault="001E3C83" w14:paraId="446AD0F8" w14:textId="664E5761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13D3CE93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7A2181" w:rsidP="005020D2" w:rsidRDefault="007A2181" w14:paraId="2ED5EB7E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7A2181" w:rsidP="005020D2" w:rsidRDefault="007A2181" w14:paraId="5FB81D29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A2181" w:rsidP="005020D2" w:rsidRDefault="007A2181" w14:paraId="35438650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niezabudowanej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7A2181" w:rsidP="000C780B" w:rsidRDefault="00657C54" w14:paraId="7A846B6C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08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7A2181" w:rsidP="00DC5813" w:rsidRDefault="001E3C83" w14:paraId="451A0F90" w14:textId="1B184CE9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139F6E9F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7A2181" w:rsidP="005020D2" w:rsidRDefault="007A2181" w14:paraId="3FA886EA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7A2181" w:rsidP="005020D2" w:rsidRDefault="007A2181" w14:paraId="3F4C8A9C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A2181" w:rsidP="00305FA2" w:rsidRDefault="006E6F2F" w14:paraId="766E6713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Pr="004D545E" w:rsidR="00305FA2">
              <w:rPr>
                <w:rFonts w:ascii="Arial" w:hAnsi="Arial" w:cs="Arial"/>
                <w:sz w:val="14"/>
                <w:szCs w:val="14"/>
              </w:rPr>
              <w:t>w tym</w:t>
            </w:r>
            <w:r w:rsidRPr="004D545E" w:rsidR="007A2181">
              <w:rPr>
                <w:rFonts w:ascii="Arial" w:hAnsi="Arial" w:cs="Arial"/>
                <w:sz w:val="14"/>
                <w:szCs w:val="14"/>
              </w:rPr>
              <w:t xml:space="preserve"> działek budowlanych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7A2181" w:rsidP="000C780B" w:rsidRDefault="00657C54" w14:paraId="04752D08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09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7A2181" w:rsidP="00DC5813" w:rsidRDefault="001E3C83" w14:paraId="1E4D3964" w14:textId="7771A3E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.S10</w:t>
            </w:r>
            <w:r w:rsidR="00DC5813">
              <w:rPr>
                <w:rFonts w:ascii="Arial" w:hAnsi="Arial" w:cs="Arial"/>
                <w:sz w:val="14"/>
              </w:rPr>
              <w:t>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1AEF94AD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7A2181" w:rsidP="005020D2" w:rsidRDefault="007A2181" w14:paraId="66639390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7A2181" w:rsidP="005020D2" w:rsidRDefault="007A2181" w14:paraId="1520F84C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A2181" w:rsidP="005020D2" w:rsidRDefault="00FF6894" w14:paraId="2CE22E30" w14:textId="31E28E0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 w:rsidR="007A2181">
              <w:rPr>
                <w:rFonts w:ascii="Arial" w:hAnsi="Arial" w:cs="Arial"/>
                <w:sz w:val="14"/>
                <w:szCs w:val="14"/>
              </w:rPr>
              <w:t>nnych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7A2181" w:rsidP="000C780B" w:rsidRDefault="00657C54" w14:paraId="7C12B236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10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7A2181" w:rsidP="00DC5813" w:rsidRDefault="001E3C83" w14:paraId="744BCC75" w14:textId="3F3ACE1D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36298F97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7B0375" w:rsidP="005020D2" w:rsidRDefault="007B0375" w14:paraId="7427612C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tcMar/>
            <w:vAlign w:val="center"/>
          </w:tcPr>
          <w:p w:rsidRPr="004D545E" w:rsidR="007B0375" w:rsidP="00305FA2" w:rsidRDefault="007B0375" w14:paraId="25C7DB42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przez inne </w:t>
            </w:r>
            <w:r w:rsidRPr="004D545E" w:rsidR="00305FA2">
              <w:rPr>
                <w:rFonts w:ascii="Arial" w:hAnsi="Arial" w:cs="Arial"/>
                <w:sz w:val="14"/>
                <w:szCs w:val="14"/>
              </w:rPr>
              <w:t>podmioty</w:t>
            </w: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7B0375" w:rsidP="00132ECC" w:rsidRDefault="007B0375" w14:paraId="7F3339A1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lokalu 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7B0375" w:rsidP="00912224" w:rsidRDefault="00657C54" w14:paraId="6B36E0B4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11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7B0375" w:rsidP="00DC5813" w:rsidRDefault="001E3C83" w14:paraId="3357461D" w14:textId="3F55B90E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6B35DF39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132ECC" w:rsidP="005020D2" w:rsidRDefault="00132ECC" w14:paraId="73767183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132ECC" w:rsidP="005020D2" w:rsidRDefault="00132ECC" w14:paraId="21EDB0BE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132ECC" w:rsidP="00912224" w:rsidRDefault="006E6F2F" w14:paraId="36A23022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</w:t>
            </w:r>
            <w:r w:rsidRPr="004D545E" w:rsidR="00305FA2">
              <w:rPr>
                <w:rFonts w:ascii="Arial" w:hAnsi="Arial" w:cs="Arial"/>
                <w:sz w:val="14"/>
                <w:szCs w:val="14"/>
              </w:rPr>
              <w:t>w tym stanowiącego odrębną nieruchomość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132ECC" w:rsidP="00912224" w:rsidRDefault="00657C54" w14:paraId="071D4A4B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12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132ECC" w:rsidP="00DC5813" w:rsidRDefault="001E3C83" w14:paraId="09B7CCBB" w14:textId="32EEDAF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67683FE4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6E6F2F" w:rsidP="005020D2" w:rsidRDefault="006E6F2F" w14:paraId="0CC17DE1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6E6F2F" w:rsidP="005020D2" w:rsidRDefault="006E6F2F" w14:paraId="7606D110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nil"/>
            </w:tcBorders>
            <w:tcMar/>
            <w:vAlign w:val="center"/>
          </w:tcPr>
          <w:p w:rsidRPr="004D545E" w:rsidR="006E6F2F" w:rsidP="006A28A6" w:rsidRDefault="006E6F2F" w14:paraId="7E8F5915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działki zabudowanej budynkiem </w:t>
            </w:r>
          </w:p>
        </w:tc>
        <w:tc>
          <w:tcPr>
            <w:tcW w:w="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6E6F2F" w:rsidP="00305FA2" w:rsidRDefault="006E6F2F" w14:paraId="5C5967A6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mieszkalnym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6E6F2F" w:rsidP="00912224" w:rsidRDefault="00657C54" w14:paraId="6CEA303B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13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6E6F2F" w:rsidP="00DC5813" w:rsidRDefault="001E3C83" w14:paraId="6F493AF8" w14:textId="476D445A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601DC01A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6E6F2F" w:rsidP="005020D2" w:rsidRDefault="006E6F2F" w14:paraId="2567FB27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6E6F2F" w:rsidP="005020D2" w:rsidRDefault="006E6F2F" w14:paraId="211ABB2C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1" w:type="pct"/>
            <w:gridSpan w:val="2"/>
            <w:vMerge/>
            <w:tcBorders/>
            <w:tcMar/>
            <w:vAlign w:val="center"/>
          </w:tcPr>
          <w:p w:rsidRPr="004D545E" w:rsidR="006E6F2F" w:rsidP="006A28A6" w:rsidRDefault="006E6F2F" w14:paraId="198B3CB6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1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6E6F2F" w:rsidP="006A28A6" w:rsidRDefault="006E6F2F" w14:paraId="0DA4CEAA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6E6F2F" w:rsidP="00912224" w:rsidRDefault="00657C54" w14:paraId="0698FA3F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14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6E6F2F" w:rsidP="00DC5813" w:rsidRDefault="001E3C83" w14:paraId="35C4F5FD" w14:textId="5B57BA3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2A9D05B3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305FA2" w:rsidP="005020D2" w:rsidRDefault="00305FA2" w14:paraId="705F9370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305FA2" w:rsidP="005020D2" w:rsidRDefault="00305FA2" w14:paraId="1DA82268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305FA2" w:rsidP="00912224" w:rsidRDefault="00305FA2" w14:paraId="563CA6DA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niezabudowanej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305FA2" w:rsidP="00912224" w:rsidRDefault="00657C54" w14:paraId="6FD9E670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15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305FA2" w:rsidP="00DC5813" w:rsidRDefault="001E3C83" w14:paraId="156A5073" w14:textId="4663FC6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02D726D0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305FA2" w:rsidP="005020D2" w:rsidRDefault="00305FA2" w14:paraId="64F06729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305FA2" w:rsidP="005020D2" w:rsidRDefault="00305FA2" w14:paraId="75B28681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305FA2" w:rsidP="00305FA2" w:rsidRDefault="00305FA2" w14:paraId="5CDEF14E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w tym działek budowlanych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305FA2" w:rsidP="00912224" w:rsidRDefault="00657C54" w14:paraId="6FDC33A5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16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305FA2" w:rsidP="00DC5813" w:rsidRDefault="001E3C83" w14:paraId="6DB639E0" w14:textId="29FD7CCB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9A15C5D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305FA2" w:rsidP="005020D2" w:rsidRDefault="00305FA2" w14:paraId="12F8A45A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305FA2" w:rsidP="005020D2" w:rsidRDefault="00305FA2" w14:paraId="67C5B94F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305FA2" w:rsidP="00912224" w:rsidRDefault="00305FA2" w14:paraId="2762E76A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305FA2" w:rsidP="00912224" w:rsidRDefault="00657C54" w14:paraId="18548D93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17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305FA2" w:rsidP="00DC5813" w:rsidRDefault="001E3C83" w14:paraId="7EC7FF7D" w14:textId="0521EAE3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0F96D888" w14:textId="77777777">
        <w:trPr>
          <w:cantSplit/>
          <w:trHeight w:val="397" w:hRule="exact"/>
        </w:trPr>
        <w:tc>
          <w:tcPr>
            <w:tcW w:w="135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tcMar/>
            <w:vAlign w:val="center"/>
          </w:tcPr>
          <w:p w:rsidRPr="004D545E" w:rsidR="00305FA2" w:rsidP="00FE7B95" w:rsidRDefault="00305FA2" w14:paraId="1E6142AA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Oddanie przez Skarb Państwa lub jednostk</w:t>
            </w:r>
            <w:r w:rsidRPr="004D545E" w:rsidR="00FE7B95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 samorządu terytorialnego</w:t>
            </w:r>
            <w:r w:rsidRPr="004D545E" w:rsidR="006A28A6">
              <w:rPr>
                <w:rFonts w:ascii="Arial" w:hAnsi="Arial" w:cs="Arial"/>
                <w:sz w:val="14"/>
                <w:szCs w:val="14"/>
              </w:rPr>
              <w:t xml:space="preserve"> w użytkowanie wieczyste</w:t>
            </w:r>
          </w:p>
        </w:tc>
        <w:tc>
          <w:tcPr>
            <w:tcW w:w="22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305FA2" w:rsidP="005020D2" w:rsidRDefault="00305FA2" w14:paraId="1447364C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działki budowlanej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305FA2" w:rsidP="000C780B" w:rsidRDefault="00657C54" w14:paraId="0AFAC07A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18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305FA2" w:rsidP="00DC5813" w:rsidRDefault="001E3C83" w14:paraId="50B6CB01" w14:textId="1006F7A0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40B17E86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305FA2" w:rsidP="005020D2" w:rsidRDefault="00305FA2" w14:paraId="28FD93DA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305FA2" w:rsidP="005020D2" w:rsidRDefault="00305FA2" w14:paraId="231DDFC0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innej nieruchomości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305FA2" w:rsidP="000C780B" w:rsidRDefault="00657C54" w14:paraId="4C1D7C27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19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305FA2" w:rsidP="00DC5813" w:rsidRDefault="001E3C83" w14:paraId="2230AEE0" w14:textId="6C8D3264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19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1CC8F82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6E6F2F" w:rsidP="005020D2" w:rsidRDefault="006E6F2F" w14:paraId="744FA887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6E6F2F" w:rsidP="005020D2" w:rsidRDefault="00477AAC" w14:paraId="2F0138AF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wraz ze sprzedażą </w:t>
            </w:r>
            <w:r w:rsidRPr="004D545E" w:rsidR="006E6F2F">
              <w:rPr>
                <w:rFonts w:ascii="Arial" w:hAnsi="Arial" w:cs="Arial"/>
                <w:sz w:val="14"/>
                <w:szCs w:val="14"/>
              </w:rPr>
              <w:t>budynku</w:t>
            </w: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6E6F2F" w:rsidP="005020D2" w:rsidRDefault="006E6F2F" w14:paraId="5CE84BF1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mieszkalnego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6E6F2F" w:rsidP="00912224" w:rsidRDefault="00657C54" w14:paraId="56B6497F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20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6E6F2F" w:rsidP="00DC5813" w:rsidRDefault="001E3C83" w14:paraId="2A2E6B06" w14:textId="613DCF61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7DD43FC2" w14:textId="77777777">
        <w:trPr>
          <w:cantSplit/>
          <w:trHeight w:val="397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6E6F2F" w:rsidP="005020D2" w:rsidRDefault="006E6F2F" w14:paraId="2FAA4F43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55" w:type="pct"/>
            <w:vMerge/>
            <w:tcBorders/>
            <w:tcMar/>
            <w:vAlign w:val="center"/>
          </w:tcPr>
          <w:p w:rsidRPr="004D545E" w:rsidR="006E6F2F" w:rsidP="005020D2" w:rsidRDefault="006E6F2F" w14:paraId="33AF796F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53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6E6F2F" w:rsidP="005020D2" w:rsidRDefault="006E6F2F" w14:paraId="6DD264B9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innym przeznaczeniu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6E6F2F" w:rsidP="00912224" w:rsidRDefault="00657C54" w14:paraId="3B6EFF66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21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6E6F2F" w:rsidP="00DC5813" w:rsidRDefault="001E3C83" w14:paraId="2C48BF00" w14:textId="70FE0FB6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E3BB481" w14:textId="77777777">
        <w:trPr>
          <w:cantSplit/>
          <w:trHeight w:val="397" w:hRule="exact"/>
        </w:trPr>
        <w:tc>
          <w:tcPr>
            <w:tcW w:w="3637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305FA2" w:rsidP="00FE7B95" w:rsidRDefault="00305FA2" w14:paraId="529EF0BC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nieruchomości na rzecz Skarbu Państwa lub jednostk</w:t>
            </w:r>
            <w:r w:rsidRPr="004D545E" w:rsidR="00FE7B95">
              <w:rPr>
                <w:rFonts w:ascii="Arial" w:hAnsi="Arial" w:cs="Arial"/>
                <w:sz w:val="14"/>
                <w:szCs w:val="14"/>
              </w:rPr>
              <w:t>i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samorządu terytorialnego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305FA2" w:rsidP="000C780B" w:rsidRDefault="00657C54" w14:paraId="36862E7E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22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305FA2" w:rsidP="00DC5813" w:rsidRDefault="001E3C83" w14:paraId="54B27B94" w14:textId="6A8EE8D9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047C90F" w14:textId="77777777">
        <w:trPr>
          <w:cantSplit/>
          <w:trHeight w:val="397" w:hRule="exact"/>
        </w:trPr>
        <w:tc>
          <w:tcPr>
            <w:tcW w:w="73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/>
            <w:vAlign w:val="center"/>
          </w:tcPr>
          <w:p w:rsidRPr="004D545E" w:rsidR="00AB21C9" w:rsidP="005020D2" w:rsidRDefault="00AB21C9" w14:paraId="3388AD9A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Darowizny</w:t>
            </w:r>
          </w:p>
          <w:p w:rsidRPr="004D545E" w:rsidR="00AB21C9" w:rsidP="003425A4" w:rsidRDefault="00AB21C9" w14:paraId="1D78C6A3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28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AB21C9" w:rsidP="00FE7B95" w:rsidRDefault="00AB21C9" w14:paraId="3D691EF3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Razem (wiersze </w:t>
            </w:r>
            <w:r w:rsidRPr="004D545E" w:rsidR="00D41413">
              <w:rPr>
                <w:rFonts w:ascii="Arial" w:hAnsi="Arial" w:cs="Arial"/>
                <w:sz w:val="14"/>
                <w:szCs w:val="14"/>
              </w:rPr>
              <w:t xml:space="preserve">od </w:t>
            </w:r>
            <w:r w:rsidRPr="004D545E">
              <w:rPr>
                <w:rFonts w:ascii="Arial" w:hAnsi="Arial" w:cs="Arial"/>
                <w:sz w:val="14"/>
                <w:szCs w:val="14"/>
              </w:rPr>
              <w:t>24 do 27)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AB21C9" w:rsidP="000C780B" w:rsidRDefault="00AB21C9" w14:paraId="04D531EA" w14:textId="77777777">
            <w:pPr>
              <w:spacing w:line="24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23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AB21C9" w:rsidP="00DC5813" w:rsidRDefault="001E3C83" w14:paraId="01E88520" w14:textId="7C2B6DF8">
            <w:pPr>
              <w:spacing w:line="24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202EB1C9" w14:textId="77777777">
        <w:trPr>
          <w:cantSplit/>
          <w:trHeight w:val="340" w:hRule="exact"/>
        </w:trPr>
        <w:tc>
          <w:tcPr>
            <w:tcW w:w="739" w:type="pct"/>
            <w:vMerge/>
            <w:tcBorders/>
            <w:tcMar/>
            <w:vAlign w:val="center"/>
          </w:tcPr>
          <w:p w:rsidRPr="004D545E" w:rsidR="00AB21C9" w:rsidP="003425A4" w:rsidRDefault="00AB21C9" w14:paraId="6CF91346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D545E" w:rsidR="00AB21C9" w:rsidRDefault="00AB21C9" w14:paraId="2A655892" w14:textId="77777777">
            <w:pPr>
              <w:rPr>
                <w:rFonts w:ascii="Arial" w:hAnsi="Arial" w:cs="Arial"/>
                <w:sz w:val="14"/>
                <w:szCs w:val="14"/>
              </w:rPr>
            </w:pPr>
          </w:p>
          <w:p w:rsidRPr="004D545E" w:rsidR="00AB21C9" w:rsidP="009740F2" w:rsidRDefault="00AB21C9" w14:paraId="0D03A180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nieruchomości</w:t>
            </w:r>
          </w:p>
        </w:tc>
        <w:tc>
          <w:tcPr>
            <w:tcW w:w="22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AB21C9" w:rsidP="005020D2" w:rsidRDefault="00FF6894" w14:paraId="5F57516A" w14:textId="1C8634B6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Pr="004D545E" w:rsidR="00AB21C9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AB21C9" w:rsidP="000C780B" w:rsidRDefault="00AB21C9" w14:paraId="33DB25E7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24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AB21C9" w:rsidP="00DC5813" w:rsidRDefault="001E3C83" w14:paraId="7949D2F3" w14:textId="4E8C72E0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0468D59B" w14:textId="77777777">
        <w:trPr>
          <w:cantSplit/>
          <w:trHeight w:val="340" w:hRule="exact"/>
        </w:trPr>
        <w:tc>
          <w:tcPr>
            <w:tcW w:w="739" w:type="pct"/>
            <w:vMerge/>
            <w:tcBorders/>
            <w:tcMar/>
            <w:vAlign w:val="center"/>
          </w:tcPr>
          <w:p w:rsidRPr="004D545E" w:rsidR="00AB21C9" w:rsidP="003425A4" w:rsidRDefault="00AB21C9" w14:paraId="3A672916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13" w:type="pct"/>
            <w:vMerge/>
            <w:tcBorders/>
            <w:tcMar/>
            <w:vAlign w:val="center"/>
          </w:tcPr>
          <w:p w:rsidRPr="004D545E" w:rsidR="00AB21C9" w:rsidP="005020D2" w:rsidRDefault="00AB21C9" w14:paraId="22A00C42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AB21C9" w:rsidP="005020D2" w:rsidRDefault="00AB21C9" w14:paraId="7102FC97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AB21C9" w:rsidP="000C780B" w:rsidRDefault="00AB21C9" w14:paraId="1AA12B0A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25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AB21C9" w:rsidP="00DC5813" w:rsidRDefault="001E3C83" w14:paraId="33FCCD9D" w14:textId="4BF271BE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49E943B6" w14:textId="77777777">
        <w:trPr>
          <w:cantSplit/>
          <w:trHeight w:val="340" w:hRule="exact"/>
        </w:trPr>
        <w:tc>
          <w:tcPr>
            <w:tcW w:w="739" w:type="pct"/>
            <w:vMerge/>
            <w:tcBorders/>
            <w:tcMar/>
            <w:vAlign w:val="center"/>
          </w:tcPr>
          <w:p w:rsidRPr="004D545E" w:rsidR="00AB21C9" w:rsidP="003425A4" w:rsidRDefault="00AB21C9" w14:paraId="44D75F6B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AB21C9" w:rsidP="005020D2" w:rsidRDefault="00AB21C9" w14:paraId="157469FC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spółdzielczego własnościowego prawa do lokalu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AB21C9" w:rsidP="000C780B" w:rsidRDefault="00AB21C9" w14:paraId="2E12A16B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26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AB21C9" w:rsidP="00DC5813" w:rsidRDefault="001E3C83" w14:paraId="1BC75A8B" w14:textId="0AF61E03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7505765C" w14:textId="77777777">
        <w:trPr>
          <w:cantSplit/>
          <w:trHeight w:val="340" w:hRule="exact"/>
        </w:trPr>
        <w:tc>
          <w:tcPr>
            <w:tcW w:w="739" w:type="pct"/>
            <w:vMerge/>
            <w:tcBorders/>
            <w:tcMar/>
            <w:vAlign w:val="center"/>
          </w:tcPr>
          <w:p w:rsidRPr="004D545E" w:rsidR="00AB21C9" w:rsidP="003425A4" w:rsidRDefault="00AB21C9" w14:paraId="14D78652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897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D545E" w:rsidR="00AB21C9" w:rsidP="003425A4" w:rsidRDefault="00AB21C9" w14:paraId="2B48AC2A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inne (z wyłączeniem wiersza od 24 do 26)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AB21C9" w:rsidP="000C780B" w:rsidRDefault="00AB21C9" w14:paraId="1E019FD3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27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AB21C9" w:rsidP="00DC5813" w:rsidRDefault="001E3C83" w14:paraId="3F5D2FF4" w14:textId="118F83C5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3D159DB" w14:textId="77777777">
        <w:trPr>
          <w:cantSplit/>
          <w:trHeight w:val="340" w:hRule="exact"/>
        </w:trPr>
        <w:tc>
          <w:tcPr>
            <w:tcW w:w="2154" w:type="pct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D545E" w:rsidR="00BB6560" w:rsidP="005020D2" w:rsidRDefault="00BB6560" w14:paraId="6D9A95A4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Dział spadku i/lub zniesienie współwłasności nieruchomości</w:t>
            </w:r>
          </w:p>
        </w:tc>
        <w:tc>
          <w:tcPr>
            <w:tcW w:w="14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BB6560" w:rsidP="005020D2" w:rsidRDefault="00FF6894" w14:paraId="5E6B95E9" w14:textId="4789EC78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Pr="004D545E" w:rsidR="00BB6560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BB6560" w:rsidP="000C780B" w:rsidRDefault="00AB21C9" w14:paraId="6062E3AF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28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BB6560" w:rsidP="00DC5813" w:rsidRDefault="001E3C83" w14:paraId="4CC59AD2" w14:textId="36E15772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7660E6C" w14:textId="77777777">
        <w:trPr>
          <w:cantSplit/>
          <w:trHeight w:val="340" w:hRule="exact"/>
        </w:trPr>
        <w:tc>
          <w:tcPr>
            <w:tcW w:w="2154" w:type="pct"/>
            <w:gridSpan w:val="4"/>
            <w:vMerge/>
            <w:tcBorders/>
            <w:tcMar/>
            <w:vAlign w:val="center"/>
          </w:tcPr>
          <w:p w:rsidRPr="004D545E" w:rsidR="00BB6560" w:rsidP="005020D2" w:rsidRDefault="00BB6560" w14:paraId="21711228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483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BB6560" w:rsidP="005020D2" w:rsidRDefault="00BB6560" w14:paraId="09D25C14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innych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BB6560" w:rsidP="000C780B" w:rsidRDefault="00AB21C9" w14:paraId="6623330C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29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BB6560" w:rsidP="00DC5813" w:rsidRDefault="001E3C83" w14:paraId="6F6A2DA5" w14:textId="4422AB14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29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59F9F56" w14:textId="77777777">
        <w:trPr>
          <w:cantSplit/>
          <w:trHeight w:val="340" w:hRule="exact"/>
        </w:trPr>
        <w:tc>
          <w:tcPr>
            <w:tcW w:w="1352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4D545E" w:rsidR="00BB6560" w:rsidP="005020D2" w:rsidRDefault="00BB6560" w14:paraId="01442C44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o dożywocie dotyczące nieruchomości</w:t>
            </w:r>
          </w:p>
        </w:tc>
        <w:tc>
          <w:tcPr>
            <w:tcW w:w="22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BB6560" w:rsidP="005020D2" w:rsidRDefault="00FF6894" w14:paraId="2F62D6D0" w14:textId="7E58835F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</w:t>
            </w:r>
            <w:r w:rsidRPr="004D545E" w:rsidR="00BB6560">
              <w:rPr>
                <w:rFonts w:ascii="Arial" w:hAnsi="Arial" w:cs="Arial"/>
                <w:sz w:val="14"/>
                <w:szCs w:val="14"/>
              </w:rPr>
              <w:t>olnych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BB6560" w:rsidP="00912224" w:rsidRDefault="00AB21C9" w14:paraId="7DD7C68C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30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BB6560" w:rsidP="00DC5813" w:rsidRDefault="001E3C83" w14:paraId="59E8DE29" w14:textId="758E805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BB6560" w:rsidTr="00C71A4A" w14:paraId="3626B5CA" w14:textId="77777777">
        <w:trPr>
          <w:cantSplit/>
          <w:trHeight w:val="340" w:hRule="exact"/>
        </w:trPr>
        <w:tc>
          <w:tcPr>
            <w:tcW w:w="1352" w:type="pct"/>
            <w:gridSpan w:val="2"/>
            <w:vMerge/>
            <w:tcBorders/>
            <w:tcMar/>
            <w:vAlign w:val="center"/>
          </w:tcPr>
          <w:p w:rsidRPr="004D545E" w:rsidR="00BB6560" w:rsidP="005020D2" w:rsidRDefault="00BB6560" w14:paraId="67B09B47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28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tcMar/>
            <w:vAlign w:val="center"/>
          </w:tcPr>
          <w:p w:rsidRPr="004D545E" w:rsidR="00BB6560" w:rsidP="005020D2" w:rsidRDefault="00FF6894" w14:paraId="7D41E85A" w14:textId="451D3739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I</w:t>
            </w:r>
            <w:r w:rsidRPr="004D545E" w:rsidR="00BB6560">
              <w:rPr>
                <w:rFonts w:ascii="Arial" w:hAnsi="Arial" w:cs="Arial"/>
                <w:sz w:val="14"/>
                <w:szCs w:val="14"/>
              </w:rPr>
              <w:t>nnych</w:t>
            </w:r>
          </w:p>
        </w:tc>
        <w:tc>
          <w:tcPr>
            <w:tcW w:w="240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BB6560" w:rsidP="00912224" w:rsidRDefault="00657C54" w14:paraId="647BC4AC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Pr="004D545E" w:rsidR="00BF77A8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23" w:type="pct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BB6560" w:rsidP="00DC5813" w:rsidRDefault="001E3C83" w14:paraId="7B34DD9C" w14:textId="526AE6B5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:rsidRPr="004D545E" w:rsidR="00206CA1" w:rsidP="003452FC" w:rsidRDefault="00206CA1" w14:paraId="0618D3A3" w14:textId="77777777">
      <w:pPr>
        <w:pStyle w:val="Legenda"/>
        <w:spacing w:after="60"/>
        <w:ind w:left="0"/>
        <w:rPr>
          <w:rFonts w:ascii="Arial" w:hAnsi="Arial" w:cs="Arial"/>
          <w:sz w:val="24"/>
          <w:szCs w:val="24"/>
        </w:rPr>
      </w:pPr>
    </w:p>
    <w:p w:rsidRPr="004D545E" w:rsidR="005B45C8" w:rsidP="003452FC" w:rsidRDefault="005B45C8" w14:paraId="017BD21C" w14:textId="77777777">
      <w:pPr>
        <w:pStyle w:val="Legenda"/>
        <w:spacing w:after="60"/>
        <w:ind w:left="0"/>
        <w:rPr>
          <w:rFonts w:ascii="Arial" w:hAnsi="Arial" w:cs="Arial"/>
          <w:sz w:val="20"/>
        </w:rPr>
      </w:pPr>
    </w:p>
    <w:p w:rsidRPr="004D545E" w:rsidR="003452FC" w:rsidP="003452FC" w:rsidRDefault="003452FC" w14:paraId="06383100" w14:textId="77777777">
      <w:pPr>
        <w:pStyle w:val="Legenda"/>
        <w:spacing w:after="60"/>
        <w:ind w:left="0"/>
        <w:rPr>
          <w:rFonts w:ascii="Arial" w:hAnsi="Arial" w:cs="Arial"/>
          <w:sz w:val="20"/>
        </w:rPr>
      </w:pPr>
      <w:r w:rsidRPr="004D545E">
        <w:rPr>
          <w:rFonts w:ascii="Arial" w:hAnsi="Arial" w:cs="Arial"/>
          <w:sz w:val="20"/>
        </w:rPr>
        <w:t>Dział 1. Akty notarialne (dok.)</w:t>
      </w:r>
    </w:p>
    <w:tbl>
      <w:tblPr>
        <w:tblW w:w="4979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"/>
        <w:gridCol w:w="721"/>
        <w:gridCol w:w="910"/>
        <w:gridCol w:w="4567"/>
        <w:gridCol w:w="274"/>
        <w:gridCol w:w="2074"/>
      </w:tblGrid>
      <w:tr w:rsidRPr="004D545E" w:rsidR="004D545E" w:rsidTr="00C71A4A" w14:paraId="36C1B173" w14:textId="77777777">
        <w:trPr>
          <w:cantSplit/>
          <w:trHeight w:val="480" w:hRule="exact"/>
        </w:trPr>
        <w:tc>
          <w:tcPr>
            <w:tcW w:w="3846" w:type="pct"/>
            <w:gridSpan w:val="5"/>
            <w:tcBorders>
              <w:top w:val="single" w:color="auto" w:sz="4" w:space="0"/>
              <w:left w:val="single" w:color="auto" w:sz="8" w:space="0"/>
            </w:tcBorders>
            <w:tcMar/>
            <w:vAlign w:val="center"/>
          </w:tcPr>
          <w:p w:rsidRPr="004D545E" w:rsidR="003452FC" w:rsidP="0031257C" w:rsidRDefault="003452FC" w14:paraId="34BC82A7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54" w:type="pct"/>
            <w:tcBorders>
              <w:top w:val="single" w:color="auto" w:sz="4" w:space="0"/>
              <w:right w:val="single" w:color="auto" w:sz="8" w:space="0"/>
            </w:tcBorders>
            <w:tcMar/>
            <w:vAlign w:val="center"/>
          </w:tcPr>
          <w:p w:rsidRPr="004D545E" w:rsidR="003452FC" w:rsidP="0031257C" w:rsidRDefault="003452FC" w14:paraId="3EED01BD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aktów</w:t>
            </w:r>
          </w:p>
          <w:p w:rsidRPr="004D545E" w:rsidR="003452FC" w:rsidP="0031257C" w:rsidRDefault="00FF6894" w14:paraId="25688BA3" w14:textId="79A43475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N</w:t>
            </w:r>
            <w:r w:rsidRPr="004D545E" w:rsidR="003452FC">
              <w:rPr>
                <w:rFonts w:ascii="Arial" w:hAnsi="Arial" w:cs="Arial"/>
                <w:sz w:val="14"/>
              </w:rPr>
              <w:t>otarialnych</w:t>
            </w:r>
          </w:p>
        </w:tc>
      </w:tr>
      <w:tr w:rsidRPr="004D545E" w:rsidR="004D545E" w:rsidTr="00C71A4A" w14:paraId="2540E21D" w14:textId="77777777">
        <w:trPr>
          <w:cantSplit/>
          <w:trHeight w:val="163"/>
        </w:trPr>
        <w:tc>
          <w:tcPr>
            <w:tcW w:w="3846" w:type="pct"/>
            <w:gridSpan w:val="5"/>
            <w:tcBorders>
              <w:left w:val="single" w:color="auto" w:sz="8" w:space="0"/>
            </w:tcBorders>
            <w:tcMar/>
            <w:vAlign w:val="center"/>
          </w:tcPr>
          <w:p w:rsidRPr="004D545E" w:rsidR="003452FC" w:rsidP="0031257C" w:rsidRDefault="003452FC" w14:paraId="3FC15C53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8" w:space="0"/>
            </w:tcBorders>
            <w:tcMar/>
            <w:vAlign w:val="center"/>
          </w:tcPr>
          <w:p w:rsidRPr="004D545E" w:rsidR="003452FC" w:rsidP="0031257C" w:rsidRDefault="003452FC" w14:paraId="77FFA3EE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Pr="004D545E" w:rsidR="004D545E" w:rsidTr="00C71A4A" w14:paraId="4A694CE7" w14:textId="777777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V w:val="none" w:color="auto" w:sz="0" w:space="0"/>
          </w:tblBorders>
        </w:tblPrEx>
        <w:trPr>
          <w:cantSplit/>
          <w:trHeight w:val="397" w:hRule="exact"/>
        </w:trPr>
        <w:tc>
          <w:tcPr>
            <w:tcW w:w="3696" w:type="pct"/>
            <w:gridSpan w:val="4"/>
            <w:tcBorders>
              <w:top w:val="single" w:color="auto" w:sz="4" w:space="0"/>
              <w:left w:val="single" w:color="auto" w:sz="8"/>
              <w:bottom w:val="single" w:color="auto" w:sz="4" w:space="0"/>
              <w:right w:val="nil" w:color="auto" w:sz="8"/>
            </w:tcBorders>
            <w:tcMar/>
            <w:vAlign w:val="center"/>
          </w:tcPr>
          <w:p w:rsidRPr="004D545E" w:rsidR="00422B6D" w:rsidP="004B431E" w:rsidRDefault="00422B6D" w14:paraId="452F47BB" w14:textId="77777777">
            <w:pPr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zbycia nieruchomości, w wyniku których następuje wypłata świadczeń z tytułu ubezpieczenia społecznego rolników</w:t>
            </w:r>
          </w:p>
        </w:tc>
        <w:tc>
          <w:tcPr>
            <w:tcW w:w="149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2" w:space="0"/>
            </w:tcBorders>
            <w:shd w:val="clear" w:color="auto" w:fill="auto"/>
            <w:tcMar/>
            <w:vAlign w:val="center"/>
          </w:tcPr>
          <w:p w:rsidRPr="004D545E" w:rsidR="00BF77A8" w:rsidP="00BF77A8" w:rsidRDefault="00BF77A8" w14:paraId="41DF9891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32</w:t>
            </w:r>
          </w:p>
        </w:tc>
        <w:tc>
          <w:tcPr>
            <w:tcW w:w="1154" w:type="pct"/>
            <w:tcBorders>
              <w:top w:val="single" w:color="auto" w:sz="4" w:space="0"/>
              <w:left w:val="single" w:color="auto" w:sz="2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422B6D" w:rsidP="00DC5813" w:rsidRDefault="001E3C83" w14:paraId="39ECBF07" w14:textId="263B82C9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0197300D" w14:textId="777777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V w:val="none" w:color="auto" w:sz="0" w:space="0"/>
          </w:tblBorders>
        </w:tblPrEx>
        <w:trPr>
          <w:cantSplit/>
          <w:trHeight w:val="340" w:hRule="exact"/>
        </w:trPr>
        <w:tc>
          <w:tcPr>
            <w:tcW w:w="3696" w:type="pct"/>
            <w:gridSpan w:val="4"/>
            <w:tcBorders>
              <w:top w:val="single" w:color="auto" w:sz="4" w:space="0"/>
              <w:left w:val="single" w:color="auto" w:sz="8"/>
              <w:bottom w:val="single" w:color="auto" w:sz="4" w:space="0"/>
              <w:right w:val="nil" w:color="auto" w:sz="8"/>
            </w:tcBorders>
            <w:tcMar/>
            <w:vAlign w:val="center"/>
          </w:tcPr>
          <w:p w:rsidRPr="004D545E" w:rsidR="00723C40" w:rsidP="006E78C6" w:rsidRDefault="00F53CA2" w14:paraId="44B82032" w14:textId="77777777">
            <w:pPr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</w:t>
            </w:r>
            <w:r w:rsidRPr="004D545E" w:rsidR="006E78C6">
              <w:rPr>
                <w:rFonts w:ascii="Arial" w:hAnsi="Arial" w:cs="Arial"/>
                <w:sz w:val="14"/>
                <w:szCs w:val="14"/>
              </w:rPr>
              <w:t>y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zbycia przedsiębiorstwa w spadku albo udziału </w:t>
            </w:r>
            <w:r w:rsidRPr="004D545E" w:rsidR="004B431E"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Pr="004D545E">
              <w:rPr>
                <w:rFonts w:ascii="Arial" w:hAnsi="Arial" w:cs="Arial"/>
                <w:sz w:val="14"/>
                <w:szCs w:val="14"/>
              </w:rPr>
              <w:t>przedsiębiorstw</w:t>
            </w:r>
            <w:r w:rsidRPr="004D545E" w:rsidR="004B431E">
              <w:rPr>
                <w:rFonts w:ascii="Arial" w:hAnsi="Arial" w:cs="Arial"/>
                <w:sz w:val="14"/>
                <w:szCs w:val="14"/>
              </w:rPr>
              <w:t xml:space="preserve">ie </w:t>
            </w:r>
            <w:r w:rsidRPr="004D545E" w:rsidR="004D01A9">
              <w:rPr>
                <w:rFonts w:ascii="Arial" w:hAnsi="Arial" w:cs="Arial"/>
                <w:sz w:val="14"/>
                <w:szCs w:val="14"/>
              </w:rPr>
              <w:t xml:space="preserve">w </w:t>
            </w:r>
            <w:r w:rsidRPr="004D545E" w:rsidR="004B431E">
              <w:rPr>
                <w:rFonts w:ascii="Arial" w:hAnsi="Arial" w:cs="Arial"/>
                <w:sz w:val="14"/>
                <w:szCs w:val="14"/>
              </w:rPr>
              <w:t xml:space="preserve">spadku w okresie zarządu sukcesyjnego 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49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723C40" w:rsidP="003425A4" w:rsidRDefault="008D0C56" w14:paraId="66B7F5AE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33</w:t>
            </w:r>
          </w:p>
        </w:tc>
        <w:tc>
          <w:tcPr>
            <w:tcW w:w="11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723C40" w:rsidP="00DC5813" w:rsidRDefault="001E3C83" w14:paraId="3A58F40B" w14:textId="495BD57A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6C0607BD" w14:textId="777777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V w:val="none" w:color="auto" w:sz="0" w:space="0"/>
          </w:tblBorders>
        </w:tblPrEx>
        <w:trPr>
          <w:cantSplit/>
          <w:trHeight w:val="340" w:hRule="exact"/>
        </w:trPr>
        <w:tc>
          <w:tcPr>
            <w:tcW w:w="3696" w:type="pct"/>
            <w:gridSpan w:val="4"/>
            <w:tcBorders>
              <w:top w:val="single" w:color="auto" w:sz="4" w:space="0"/>
              <w:left w:val="single" w:color="auto" w:sz="8"/>
              <w:bottom w:val="single" w:color="auto" w:sz="4" w:space="0"/>
              <w:right w:val="nil" w:color="auto" w:sz="8"/>
            </w:tcBorders>
            <w:tcMar/>
            <w:vAlign w:val="center"/>
          </w:tcPr>
          <w:p w:rsidRPr="004D545E" w:rsidR="00BB6560" w:rsidP="003425A4" w:rsidRDefault="00BB6560" w14:paraId="201B2556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spółki</w:t>
            </w:r>
          </w:p>
        </w:tc>
        <w:tc>
          <w:tcPr>
            <w:tcW w:w="149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BB6560" w:rsidP="003425A4" w:rsidRDefault="00BF77A8" w14:paraId="4C741A13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BB6560" w:rsidP="00DC5813" w:rsidRDefault="001E3C83" w14:paraId="1D193B56" w14:textId="658D04C5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31C922C5" w14:textId="7777777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V w:val="none" w:color="auto" w:sz="0" w:space="0"/>
          </w:tblBorders>
        </w:tblPrEx>
        <w:trPr>
          <w:cantSplit/>
          <w:trHeight w:val="340" w:hRule="exact"/>
        </w:trPr>
        <w:tc>
          <w:tcPr>
            <w:tcW w:w="3696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nil" w:color="auto" w:sz="8"/>
            </w:tcBorders>
            <w:tcMar/>
            <w:vAlign w:val="center"/>
          </w:tcPr>
          <w:p w:rsidRPr="004D545E" w:rsidR="00BB6560" w:rsidP="003425A4" w:rsidRDefault="00BB6560" w14:paraId="3E63D206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Majątkowe umowy małżeńskie</w:t>
            </w:r>
          </w:p>
        </w:tc>
        <w:tc>
          <w:tcPr>
            <w:tcW w:w="149" w:type="pct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BB6560" w:rsidP="003425A4" w:rsidRDefault="00BF77A8" w14:paraId="167D0D78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1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</w:tcPr>
          <w:p w:rsidRPr="004D545E" w:rsidR="00BB6560" w:rsidP="00DC5813" w:rsidRDefault="001E3C83" w14:paraId="567A6D8A" w14:textId="1B352131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448099D7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206CA1" w:rsidP="00BB6560" w:rsidRDefault="00433CFE" w14:paraId="0C47BF07" w14:textId="77777777">
            <w:pPr>
              <w:spacing w:line="160" w:lineRule="exact"/>
              <w:ind w:right="-6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</w:t>
            </w:r>
            <w:r w:rsidRPr="004D545E" w:rsidR="00FE7B95">
              <w:rPr>
                <w:rFonts w:ascii="Arial" w:hAnsi="Arial" w:cs="Arial"/>
                <w:sz w:val="14"/>
                <w:szCs w:val="14"/>
              </w:rPr>
              <w:t>goda</w:t>
            </w:r>
            <w:r w:rsidRPr="004D545E" w:rsidR="00206CA1">
              <w:rPr>
                <w:rFonts w:ascii="Arial" w:hAnsi="Arial" w:cs="Arial"/>
                <w:sz w:val="14"/>
                <w:szCs w:val="14"/>
              </w:rPr>
              <w:t xml:space="preserve"> małżonka</w:t>
            </w:r>
            <w:r w:rsidRPr="004D545E" w:rsidR="00FE7B95">
              <w:rPr>
                <w:rFonts w:ascii="Arial" w:hAnsi="Arial" w:cs="Arial"/>
                <w:sz w:val="14"/>
                <w:szCs w:val="14"/>
              </w:rPr>
              <w:t xml:space="preserve"> na dokonanie czynności prawnej</w:t>
            </w:r>
          </w:p>
        </w:tc>
        <w:tc>
          <w:tcPr>
            <w:tcW w:w="149" w:type="pct"/>
            <w:tcBorders>
              <w:left w:val="single" w:color="auto" w:sz="18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206CA1" w:rsidP="00912224" w:rsidRDefault="00BF77A8" w14:paraId="377832C1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6</w:t>
            </w:r>
          </w:p>
        </w:tc>
        <w:tc>
          <w:tcPr>
            <w:tcW w:w="1154" w:type="pct"/>
            <w:tcBorders>
              <w:left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206CA1" w:rsidP="00DC5813" w:rsidRDefault="001E3C83" w14:paraId="193FED55" w14:textId="2254439A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7A1242B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206CA1" w:rsidP="00912224" w:rsidRDefault="00206CA1" w14:paraId="149A9D48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Testamenty</w:t>
            </w:r>
          </w:p>
        </w:tc>
        <w:tc>
          <w:tcPr>
            <w:tcW w:w="149" w:type="pct"/>
            <w:tcBorders>
              <w:left w:val="single" w:color="auto" w:sz="18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206CA1" w:rsidP="00912224" w:rsidRDefault="00BF77A8" w14:paraId="0A909446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7</w:t>
            </w:r>
          </w:p>
        </w:tc>
        <w:tc>
          <w:tcPr>
            <w:tcW w:w="1154" w:type="pct"/>
            <w:tcBorders>
              <w:left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206CA1" w:rsidP="00DC5813" w:rsidRDefault="001E3C83" w14:paraId="6794EEFC" w14:textId="702B858A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2C3E6A2E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206CA1" w:rsidP="00912224" w:rsidRDefault="008C6481" w14:paraId="5BF571AB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</w:t>
            </w:r>
            <w:r w:rsidRPr="004D545E" w:rsidR="00206CA1">
              <w:rPr>
                <w:rFonts w:ascii="Arial" w:hAnsi="Arial" w:cs="Arial"/>
                <w:sz w:val="14"/>
                <w:szCs w:val="14"/>
              </w:rPr>
              <w:t>w tym z zapisem windykacyjnym</w:t>
            </w:r>
          </w:p>
        </w:tc>
        <w:tc>
          <w:tcPr>
            <w:tcW w:w="149" w:type="pct"/>
            <w:tcBorders>
              <w:left w:val="single" w:color="auto" w:sz="18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206CA1" w:rsidP="00912224" w:rsidRDefault="00BF77A8" w14:paraId="7216841C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154" w:type="pct"/>
            <w:tcBorders>
              <w:left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206CA1" w:rsidP="00DC5813" w:rsidRDefault="001E3C83" w14:paraId="64D721F4" w14:textId="60590819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7E6A7044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206CA1" w:rsidP="00912224" w:rsidRDefault="00206CA1" w14:paraId="717C26B2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Pełnomocnictwo</w:t>
            </w:r>
          </w:p>
        </w:tc>
        <w:tc>
          <w:tcPr>
            <w:tcW w:w="149" w:type="pct"/>
            <w:tcBorders>
              <w:left w:val="single" w:color="auto" w:sz="18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206CA1" w:rsidP="00912224" w:rsidRDefault="00BF77A8" w14:paraId="42E57F83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3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9</w:t>
            </w:r>
          </w:p>
        </w:tc>
        <w:tc>
          <w:tcPr>
            <w:tcW w:w="1154" w:type="pct"/>
            <w:tcBorders>
              <w:left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206CA1" w:rsidP="00DC5813" w:rsidRDefault="001E3C83" w14:paraId="7959A060" w14:textId="405746BE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39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6B199E4C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206CA1" w:rsidP="00FE7B95" w:rsidRDefault="00206CA1" w14:paraId="5461E866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spółdzielcze</w:t>
            </w:r>
            <w:r w:rsidRPr="004D545E" w:rsidR="00FE7B95">
              <w:rPr>
                <w:rFonts w:ascii="Arial" w:hAnsi="Arial" w:cs="Arial"/>
                <w:sz w:val="14"/>
                <w:szCs w:val="14"/>
              </w:rPr>
              <w:t>go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własnoś</w:t>
            </w:r>
            <w:r w:rsidRPr="004D545E" w:rsidR="00FE7B95">
              <w:rPr>
                <w:rFonts w:ascii="Arial" w:hAnsi="Arial" w:cs="Arial"/>
                <w:sz w:val="14"/>
                <w:szCs w:val="14"/>
              </w:rPr>
              <w:t>ciowego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prawa do lokalu</w:t>
            </w:r>
          </w:p>
        </w:tc>
        <w:tc>
          <w:tcPr>
            <w:tcW w:w="149" w:type="pct"/>
            <w:tcBorders>
              <w:left w:val="single" w:color="auto" w:sz="18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206CA1" w:rsidP="00912224" w:rsidRDefault="008D0C56" w14:paraId="4B1D6918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40</w:t>
            </w:r>
          </w:p>
        </w:tc>
        <w:tc>
          <w:tcPr>
            <w:tcW w:w="1154" w:type="pct"/>
            <w:tcBorders>
              <w:left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206CA1" w:rsidP="00DC5813" w:rsidRDefault="001E3C83" w14:paraId="4255A7F8" w14:textId="475D1DCB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6393850D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FE7B95" w:rsidP="00FE7B95" w:rsidRDefault="00FE7B95" w14:paraId="50DAB535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Oświadczenia o przystąpieniu do spółki i/lub o objęciu udziałów</w:t>
            </w:r>
          </w:p>
        </w:tc>
        <w:tc>
          <w:tcPr>
            <w:tcW w:w="149" w:type="pct"/>
            <w:tcBorders>
              <w:left w:val="single" w:color="auto" w:sz="18" w:space="0"/>
              <w:right w:val="single" w:color="auto" w:sz="4" w:space="0"/>
            </w:tcBorders>
            <w:shd w:val="clear" w:color="auto" w:fill="auto"/>
            <w:tcMar/>
            <w:vAlign w:val="center"/>
          </w:tcPr>
          <w:p w:rsidRPr="004D545E" w:rsidR="00FE7B95" w:rsidP="00912224" w:rsidRDefault="001E4C7B" w14:paraId="716685CC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54" w:type="pct"/>
            <w:tcBorders>
              <w:left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FE7B95" w:rsidP="00DC5813" w:rsidRDefault="001E3C83" w14:paraId="0527D142" w14:textId="52670217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203CDBA6" w14:textId="77777777">
        <w:trPr>
          <w:trHeight w:val="284" w:hRule="exact"/>
        </w:trPr>
        <w:tc>
          <w:tcPr>
            <w:tcW w:w="649" w:type="pct"/>
            <w:gridSpan w:val="2"/>
            <w:vMerge w:val="restart"/>
            <w:tcBorders>
              <w:left w:val="single" w:color="auto" w:sz="8" w:space="0"/>
              <w:right w:val="single" w:color="auto" w:sz="4" w:space="0"/>
            </w:tcBorders>
            <w:tcMar/>
            <w:vAlign w:val="center"/>
          </w:tcPr>
          <w:p w:rsidRPr="004D545E" w:rsidR="00BB6560" w:rsidP="00FE7B95" w:rsidRDefault="00BB6560" w14:paraId="2D6426C8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Protokoły</w:t>
            </w: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BB6560" w:rsidP="00ED1CF1" w:rsidRDefault="00DE5DC7" w14:paraId="76307F13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razem (wiersze od 4</w:t>
            </w:r>
            <w:r w:rsidRPr="004D545E" w:rsidR="00ED1CF1">
              <w:rPr>
                <w:rFonts w:ascii="Arial" w:hAnsi="Arial" w:cs="Arial"/>
                <w:sz w:val="14"/>
                <w:szCs w:val="14"/>
              </w:rPr>
              <w:t>3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do </w:t>
            </w:r>
            <w:r w:rsidRPr="004D545E" w:rsidR="00CC0D5B">
              <w:rPr>
                <w:rFonts w:ascii="Arial" w:hAnsi="Arial" w:cs="Arial"/>
                <w:sz w:val="14"/>
                <w:szCs w:val="14"/>
              </w:rPr>
              <w:t>5</w:t>
            </w:r>
            <w:r w:rsidRPr="004D545E" w:rsidR="00ED1CF1">
              <w:rPr>
                <w:rFonts w:ascii="Arial" w:hAnsi="Arial" w:cs="Arial"/>
                <w:sz w:val="14"/>
                <w:szCs w:val="14"/>
              </w:rPr>
              <w:t>2</w:t>
            </w:r>
            <w:r w:rsidRPr="004D545E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BB6560" w:rsidP="00912224" w:rsidRDefault="001E4C7B" w14:paraId="3D87F37D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BB6560" w:rsidP="00DC5813" w:rsidRDefault="001E3C83" w14:paraId="2394D85B" w14:textId="1AA226D2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05598278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DE5DC7" w:rsidP="00FE7B95" w:rsidRDefault="00DE5DC7" w14:paraId="59C338CF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DE5DC7" w:rsidP="00BB6560" w:rsidRDefault="00DE5DC7" w14:paraId="31673E4F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zgromadzeń wspólników</w:t>
            </w:r>
            <w:r w:rsidRPr="004D545E" w:rsidR="00C426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  <w:szCs w:val="14"/>
              </w:rPr>
              <w:t>/</w:t>
            </w:r>
            <w:r w:rsidRPr="004D545E" w:rsidR="00C426F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  <w:szCs w:val="14"/>
              </w:rPr>
              <w:t>walnych zgromadzeń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DE5DC7" w:rsidP="00DE5DC7" w:rsidRDefault="001E4C7B" w14:paraId="60CE1FC2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DE5DC7" w:rsidP="00DC5813" w:rsidRDefault="001E3C83" w14:paraId="5EA5451E" w14:textId="01322EAC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2A11E41B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DE5DC7" w:rsidRDefault="00DE5DC7" w14:paraId="55EEDEA7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DE5DC7" w:rsidP="00BB6560" w:rsidRDefault="00DE5DC7" w14:paraId="47E09B30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otwarcia i ogłoszenia testamentu</w:t>
            </w:r>
            <w:r w:rsidRPr="004D545E">
              <w:rPr>
                <w:rFonts w:ascii="Arial" w:hAnsi="Arial" w:cs="Arial"/>
                <w:strike/>
                <w:sz w:val="14"/>
                <w:szCs w:val="14"/>
              </w:rPr>
              <w:t xml:space="preserve"> 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DE5DC7" w:rsidP="00DE5DC7" w:rsidRDefault="001E4C7B" w14:paraId="0EAE5735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Pr="004D545E" w:rsidR="008D0C56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DE5DC7" w:rsidP="00DC5813" w:rsidRDefault="001E3C83" w14:paraId="51544CC4" w14:textId="7E2CEEA3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916CC62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DE5DC7" w:rsidRDefault="00DE5DC7" w14:paraId="0B689EAD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DE5DC7" w:rsidP="00BB6560" w:rsidRDefault="00DE5DC7" w14:paraId="479C1589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dziedziczenia 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DE5DC7" w:rsidP="00DE5DC7" w:rsidRDefault="001E4C7B" w14:paraId="49F2F592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</w:t>
            </w:r>
            <w:r w:rsidRPr="004D545E" w:rsidR="000652C7">
              <w:rPr>
                <w:rFonts w:ascii="Arial" w:hAnsi="Arial" w:cs="Arial"/>
                <w:sz w:val="12"/>
                <w:szCs w:val="12"/>
              </w:rPr>
              <w:t>5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DE5DC7" w:rsidP="00DC5813" w:rsidRDefault="001E3C83" w14:paraId="08C3C2DA" w14:textId="55E305FA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2E05FFA9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8D0C56" w:rsidRDefault="008D0C56" w14:paraId="5AABA55D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8D0C56" w:rsidP="006E78C6" w:rsidRDefault="00F53CA2" w14:paraId="05F3D1DB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związane z zarządem sukcesyjnym przedsiębiorstw</w:t>
            </w:r>
            <w:r w:rsidRPr="004D545E" w:rsidR="006E78C6">
              <w:rPr>
                <w:rFonts w:ascii="Arial" w:hAnsi="Arial" w:cs="Arial"/>
                <w:sz w:val="14"/>
                <w:szCs w:val="14"/>
              </w:rPr>
              <w:t>em</w:t>
            </w:r>
            <w:r w:rsidRPr="004D545E">
              <w:rPr>
                <w:rFonts w:ascii="Arial" w:hAnsi="Arial" w:cs="Arial"/>
                <w:sz w:val="14"/>
                <w:szCs w:val="14"/>
              </w:rPr>
              <w:t xml:space="preserve"> osoby fizycznej 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8D0C56" w:rsidP="0000334F" w:rsidRDefault="000652C7" w14:paraId="75C675B4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46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8D0C56" w:rsidP="00DC5813" w:rsidRDefault="001E3C83" w14:paraId="599E6E9A" w14:textId="3C1FE0D5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C4EAB48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A5371" w:rsidRDefault="004A5371" w14:paraId="372DB795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4A5371" w:rsidP="00BB6560" w:rsidRDefault="004A5371" w14:paraId="6FE8AA04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wykazu inwentarza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A5371" w:rsidP="0000334F" w:rsidRDefault="000652C7" w14:paraId="4BCF41F4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47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A5371" w:rsidP="00DC5813" w:rsidRDefault="001E3C83" w14:paraId="69221A0F" w14:textId="796E7B79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393AD990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A5371" w:rsidRDefault="004A5371" w14:paraId="510DD055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4A5371" w:rsidP="00BB6560" w:rsidRDefault="004A5371" w14:paraId="19FE2B4B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obejmujące projekt protokołu dziedziczenia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A5371" w:rsidP="0000334F" w:rsidRDefault="000652C7" w14:paraId="46CF8AA0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48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A5371" w:rsidP="00DC5813" w:rsidRDefault="001E3C83" w14:paraId="230606AD" w14:textId="4104AEC3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43A71FD0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A5371" w:rsidRDefault="004A5371" w14:paraId="21B9446D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4A5371" w:rsidP="0085763D" w:rsidRDefault="004A5371" w14:paraId="5B82DEA4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obejmujące oświadczenie o wyrażeniu zgody na spisanie protokołu dziedziczenia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A5371" w:rsidP="0000334F" w:rsidRDefault="000652C7" w14:paraId="46A419A3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49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A5371" w:rsidP="00DC5813" w:rsidRDefault="001E3C83" w14:paraId="207856D0" w14:textId="0D96D1DB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49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285AE95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AE60C6" w:rsidRDefault="00AE60C6" w14:paraId="7D7C3584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AE60C6" w:rsidP="0085763D" w:rsidRDefault="00AE60C6" w14:paraId="211E09AF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sprostowania oczywistej omyłki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AE60C6" w:rsidP="0000334F" w:rsidRDefault="000652C7" w14:paraId="18663473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50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AE60C6" w:rsidP="00DC5813" w:rsidRDefault="001E3C83" w14:paraId="23F6EA42" w14:textId="3225F140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4F8332C6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A5371" w:rsidRDefault="004A5371" w14:paraId="6D876457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shd w:val="clear" w:color="auto" w:fill="auto"/>
            <w:tcMar/>
            <w:vAlign w:val="center"/>
          </w:tcPr>
          <w:p w:rsidRPr="004D545E" w:rsidR="004A5371" w:rsidP="0085763D" w:rsidRDefault="00AE60C6" w14:paraId="7E21521E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odmowa dokonania czynności notarialnej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A5371" w:rsidP="0000334F" w:rsidRDefault="000652C7" w14:paraId="5F58341F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51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A5371" w:rsidP="00DC5813" w:rsidRDefault="001E3C83" w14:paraId="55D46067" w14:textId="74EEB57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03ACD03A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A5371" w:rsidP="00FE7B95" w:rsidRDefault="004A5371" w14:paraId="773FAA39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4A5371" w:rsidP="00BB6560" w:rsidRDefault="004A5371" w14:paraId="607233CF" w14:textId="77777777">
            <w:pPr>
              <w:spacing w:line="160" w:lineRule="exact"/>
              <w:ind w:left="40"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inne 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A5371" w:rsidP="0000334F" w:rsidRDefault="008B44F6" w14:paraId="183A63A5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</w:t>
            </w:r>
            <w:r w:rsidRPr="004D545E" w:rsidR="000652C7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A5371" w:rsidP="00DC5813" w:rsidRDefault="001E3C83" w14:paraId="130D6372" w14:textId="30B9A5BD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15091A48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8B44F6" w:rsidRDefault="008B44F6" w14:paraId="17BD034F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przeniesienia własności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8B44F6" w:rsidP="00B0650E" w:rsidRDefault="000652C7" w14:paraId="4934B70E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53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8B44F6" w:rsidP="00DC5813" w:rsidRDefault="001E3C83" w14:paraId="065F6743" w14:textId="7DFD4E0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025F86A6" w14:textId="77777777">
        <w:trPr>
          <w:trHeight w:val="284" w:hRule="exact"/>
        </w:trPr>
        <w:tc>
          <w:tcPr>
            <w:tcW w:w="246" w:type="pct"/>
            <w:vMerge w:val="restart"/>
            <w:tcBorders>
              <w:left w:val="single" w:color="auto" w:sz="8" w:space="0"/>
              <w:right w:val="single" w:color="auto" w:sz="4" w:space="0"/>
            </w:tcBorders>
            <w:tcMar/>
            <w:vAlign w:val="center"/>
          </w:tcPr>
          <w:p w:rsidRPr="004D545E" w:rsidR="0040250E" w:rsidRDefault="0040250E" w14:paraId="194204B1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 tym</w:t>
            </w:r>
          </w:p>
        </w:tc>
        <w:tc>
          <w:tcPr>
            <w:tcW w:w="3451" w:type="pct"/>
            <w:gridSpan w:val="3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40250E" w:rsidP="0040250E" w:rsidRDefault="0040250E" w14:paraId="14BAA730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 wykonaniu umowy deweloperskiej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0250E" w:rsidP="00B0650E" w:rsidRDefault="0040250E" w14:paraId="57AC8858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54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10F782BF" w14:textId="233C8550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BC2F4E0" w14:textId="77777777">
        <w:trPr>
          <w:trHeight w:val="447" w:hRule="exact"/>
        </w:trPr>
        <w:tc>
          <w:tcPr>
            <w:tcW w:w="246" w:type="pct"/>
            <w:vMerge/>
            <w:tcBorders/>
            <w:tcMar/>
            <w:vAlign w:val="center"/>
          </w:tcPr>
          <w:p w:rsidRPr="004D545E" w:rsidR="0040250E" w:rsidP="0040250E" w:rsidRDefault="0040250E" w14:paraId="25BD36B1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51" w:type="pct"/>
            <w:gridSpan w:val="3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40250E" w:rsidP="0040250E" w:rsidRDefault="0040250E" w14:paraId="66E7FA78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nieruchomości w zamian za dożywotnie świadczenie pieniężne, nie będące umową dożywocia (tzw. renta dożywotnia)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6C80BA16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55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216FDECC" w14:textId="3583A80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7AE84FE9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40250E" w:rsidP="0040250E" w:rsidRDefault="0040250E" w14:paraId="61391B20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Przedwstępne umowy sprzedaży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66D28E16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56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36A1DEAC" w14:textId="20DDE60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519A079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40250E" w:rsidP="0040250E" w:rsidRDefault="0040250E" w14:paraId="3D4E9F45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 deweloperskie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0C40FD33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57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343E4CEB" w14:textId="359C5B9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9EC6D0E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40250E" w:rsidP="0040250E" w:rsidRDefault="0040250E" w14:paraId="532E1846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Jednostronne ustanowienie odrębnej własności lokalu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2A6618DC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58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29D48B30" w14:textId="27BA3C18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316BA9C1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40250E" w:rsidP="0040250E" w:rsidRDefault="0040250E" w14:paraId="5E2089E6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Ustanowienie hipoteki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21573843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59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2A1637E9" w14:textId="5464876E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59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1EA28DED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right w:val="nil"/>
            </w:tcBorders>
            <w:tcMar/>
            <w:vAlign w:val="center"/>
          </w:tcPr>
          <w:p w:rsidRPr="004D545E" w:rsidR="0040250E" w:rsidP="0040250E" w:rsidRDefault="0040250E" w14:paraId="0A5C2F3A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Sprzedaż prawa użytkowania wieczystego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0D8C7CF2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60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61A1FE38" w14:textId="05DEC98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1DC2D25B" w14:textId="77777777">
        <w:trPr>
          <w:trHeight w:val="284" w:hRule="exact"/>
        </w:trPr>
        <w:tc>
          <w:tcPr>
            <w:tcW w:w="649" w:type="pct"/>
            <w:gridSpan w:val="2"/>
            <w:vMerge w:val="restart"/>
            <w:tcBorders>
              <w:left w:val="single" w:color="auto" w:sz="8" w:space="0"/>
              <w:right w:val="single" w:color="auto" w:sz="4" w:space="0"/>
            </w:tcBorders>
            <w:tcMar/>
            <w:vAlign w:val="center"/>
          </w:tcPr>
          <w:p w:rsidRPr="004D545E" w:rsidR="0040250E" w:rsidP="0040250E" w:rsidRDefault="0040250E" w14:paraId="5D2B7FEF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Umowy</w:t>
            </w: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40250E" w:rsidP="0040250E" w:rsidRDefault="0040250E" w14:paraId="68D7CE8F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przedłużenie użytkowania wieczystego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3A1C42E1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61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693E8009" w14:textId="14413AB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2DBF51EA" w14:textId="77777777">
        <w:trPr>
          <w:trHeight w:val="363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0250E" w:rsidP="0040250E" w:rsidRDefault="0040250E" w14:paraId="560CB4EA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40250E" w:rsidP="0040250E" w:rsidRDefault="0040250E" w14:paraId="40855644" w14:textId="77777777">
            <w:pPr>
              <w:spacing w:line="160" w:lineRule="exact"/>
              <w:ind w:right="85"/>
              <w:jc w:val="both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przewłaszczenia nieruchomości na zabezpieczenie lub przeniesienia prawa na zabezpieczenie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564B3FB3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62</w:t>
            </w:r>
          </w:p>
        </w:tc>
        <w:tc>
          <w:tcPr>
            <w:tcW w:w="1154" w:type="pct"/>
            <w:tcBorders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1FD79D6E" w14:textId="3407FB3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18C650E2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0250E" w:rsidP="0040250E" w:rsidRDefault="0040250E" w14:paraId="1FB64664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4D545E" w:rsidR="0040250E" w:rsidP="0040250E" w:rsidRDefault="0040250E" w14:paraId="2EB72FA3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zamiany rzeczy i praw majątkowych</w:t>
            </w:r>
          </w:p>
        </w:tc>
        <w:tc>
          <w:tcPr>
            <w:tcW w:w="149" w:type="pct"/>
            <w:tcBorders>
              <w:left w:val="single" w:color="auto" w:sz="18" w:space="0"/>
              <w:bottom w:val="nil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44AB5ABA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63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7CC47B97" w14:textId="13E199D9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29A858C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0250E" w:rsidP="0040250E" w:rsidRDefault="0040250E" w14:paraId="0B19BFDA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4D545E" w:rsidR="0040250E" w:rsidP="0040250E" w:rsidRDefault="0040250E" w14:paraId="75E1C830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lub oświadczenia o ustanowieniu służebności </w:t>
            </w:r>
          </w:p>
        </w:tc>
        <w:tc>
          <w:tcPr>
            <w:tcW w:w="149" w:type="pct"/>
            <w:tcBorders>
              <w:left w:val="single" w:color="auto" w:sz="18" w:space="0"/>
              <w:bottom w:val="nil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71C9C9E7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64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6553957B" w14:textId="02AF9895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4047CD12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0250E" w:rsidP="0040250E" w:rsidRDefault="0040250E" w14:paraId="0D021AFD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4D545E" w:rsidR="0040250E" w:rsidP="0040250E" w:rsidRDefault="0040250E" w14:paraId="24D20832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       w  tym służebności </w:t>
            </w:r>
            <w:proofErr w:type="spellStart"/>
            <w:r w:rsidRPr="004D545E">
              <w:rPr>
                <w:rFonts w:ascii="Arial" w:hAnsi="Arial" w:cs="Arial"/>
                <w:sz w:val="14"/>
                <w:szCs w:val="14"/>
              </w:rPr>
              <w:t>przesyłu</w:t>
            </w:r>
            <w:proofErr w:type="spellEnd"/>
            <w:r w:rsidRPr="004D545E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149" w:type="pct"/>
            <w:tcBorders>
              <w:left w:val="single" w:color="auto" w:sz="18" w:space="0"/>
              <w:bottom w:val="nil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2891270E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65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63940319" w14:textId="4F2C43EF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2DE6F261" w14:textId="77777777">
        <w:trPr>
          <w:trHeight w:val="284" w:hRule="exact"/>
        </w:trPr>
        <w:tc>
          <w:tcPr>
            <w:tcW w:w="649" w:type="pct"/>
            <w:gridSpan w:val="2"/>
            <w:vMerge w:val="restart"/>
            <w:tcBorders>
              <w:left w:val="single" w:color="auto" w:sz="8" w:space="0"/>
              <w:right w:val="single" w:color="auto" w:sz="4" w:space="0"/>
            </w:tcBorders>
            <w:tcMar/>
            <w:vAlign w:val="center"/>
          </w:tcPr>
          <w:p w:rsidRPr="004D545E" w:rsidR="0040250E" w:rsidP="0040250E" w:rsidRDefault="0040250E" w14:paraId="1D92F01A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Oświadczenie</w:t>
            </w:r>
          </w:p>
        </w:tc>
        <w:tc>
          <w:tcPr>
            <w:tcW w:w="508" w:type="pct"/>
            <w:vMerge w:val="restart"/>
            <w:tcBorders>
              <w:left w:val="single" w:color="auto" w:sz="4" w:space="0"/>
              <w:right w:val="nil"/>
            </w:tcBorders>
            <w:tcMar/>
            <w:vAlign w:val="center"/>
          </w:tcPr>
          <w:p w:rsidRPr="004D545E" w:rsidR="0040250E" w:rsidP="0040250E" w:rsidRDefault="0040250E" w14:paraId="2911D0A4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przyjęciu spadku</w:t>
            </w:r>
          </w:p>
        </w:tc>
        <w:tc>
          <w:tcPr>
            <w:tcW w:w="2539" w:type="pct"/>
            <w:tcBorders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4D545E" w:rsidR="0040250E" w:rsidP="0040250E" w:rsidRDefault="0040250E" w14:paraId="2B7DEA16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z dobrodziejstwem inwentarza</w:t>
            </w:r>
          </w:p>
        </w:tc>
        <w:tc>
          <w:tcPr>
            <w:tcW w:w="149" w:type="pct"/>
            <w:tcBorders>
              <w:left w:val="single" w:color="auto" w:sz="18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188A24E9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66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06B6CD19" w14:textId="0939491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66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5C6F8757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0250E" w:rsidP="0040250E" w:rsidRDefault="0040250E" w14:paraId="0FED32DB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508" w:type="pct"/>
            <w:vMerge/>
            <w:tcBorders/>
            <w:tcMar/>
            <w:vAlign w:val="center"/>
          </w:tcPr>
          <w:p w:rsidRPr="004D545E" w:rsidR="0040250E" w:rsidP="0040250E" w:rsidRDefault="0040250E" w14:paraId="19C4B734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539" w:type="pct"/>
            <w:tcBorders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4D545E" w:rsidR="0040250E" w:rsidP="0040250E" w:rsidRDefault="0040250E" w14:paraId="2AB50FD9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wprost</w:t>
            </w:r>
          </w:p>
        </w:tc>
        <w:tc>
          <w:tcPr>
            <w:tcW w:w="149" w:type="pct"/>
            <w:tcBorders>
              <w:left w:val="single" w:color="auto" w:sz="18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7F2DB605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67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17ACD4E1" w14:textId="473062C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67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653A3689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0250E" w:rsidP="0040250E" w:rsidRDefault="0040250E" w14:paraId="3DA7F903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bottom w:val="nil"/>
              <w:right w:val="nil"/>
            </w:tcBorders>
            <w:tcMar/>
            <w:vAlign w:val="center"/>
          </w:tcPr>
          <w:p w:rsidRPr="004D545E" w:rsidR="0040250E" w:rsidP="0040250E" w:rsidRDefault="0040250E" w14:paraId="7008AAD9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odrzuceniu spadku</w:t>
            </w:r>
          </w:p>
        </w:tc>
        <w:tc>
          <w:tcPr>
            <w:tcW w:w="149" w:type="pct"/>
            <w:tcBorders>
              <w:left w:val="single" w:color="auto" w:sz="18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178F40F8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68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6DBC2090" w14:textId="0A5A5910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68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C71A4A" w14:paraId="3892406C" w14:textId="77777777">
        <w:trPr>
          <w:trHeight w:val="284" w:hRule="exact"/>
        </w:trPr>
        <w:tc>
          <w:tcPr>
            <w:tcW w:w="649" w:type="pct"/>
            <w:gridSpan w:val="2"/>
            <w:vMerge/>
            <w:tcBorders/>
            <w:tcMar/>
            <w:vAlign w:val="center"/>
          </w:tcPr>
          <w:p w:rsidRPr="004D545E" w:rsidR="0040250E" w:rsidP="0040250E" w:rsidRDefault="0040250E" w14:paraId="054B1A49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047" w:type="pct"/>
            <w:gridSpan w:val="2"/>
            <w:tcBorders>
              <w:left w:val="single" w:color="auto" w:sz="4" w:space="0"/>
              <w:bottom w:val="single" w:color="auto" w:sz="8" w:space="0"/>
              <w:right w:val="nil"/>
            </w:tcBorders>
            <w:tcMar/>
            <w:vAlign w:val="center"/>
          </w:tcPr>
          <w:p w:rsidRPr="004D545E" w:rsidR="0040250E" w:rsidP="0040250E" w:rsidRDefault="0040250E" w14:paraId="2D3C274E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 poddaniu się egzekucji</w:t>
            </w:r>
          </w:p>
        </w:tc>
        <w:tc>
          <w:tcPr>
            <w:tcW w:w="149" w:type="pct"/>
            <w:tcBorders>
              <w:left w:val="single" w:color="auto" w:sz="18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4D545E" w:rsidR="0040250E" w:rsidP="0040250E" w:rsidRDefault="0040250E" w14:paraId="77BCAB6E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69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40250E" w:rsidP="00DC5813" w:rsidRDefault="001E3C83" w14:paraId="1C09A1D6" w14:textId="680EA8A4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69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36010A" w:rsidTr="00C71A4A" w14:paraId="4F588C28" w14:textId="77777777">
        <w:trPr>
          <w:trHeight w:val="409"/>
        </w:trPr>
        <w:tc>
          <w:tcPr>
            <w:tcW w:w="3696" w:type="pct"/>
            <w:gridSpan w:val="4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tcMar/>
            <w:vAlign w:val="center"/>
          </w:tcPr>
          <w:p w:rsidRPr="00307CCE" w:rsidR="0036010A" w:rsidP="0036010A" w:rsidRDefault="0036010A" w14:paraId="7F98C40F" w14:textId="79B5F4FB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O których mowa w art. 8a ust. 1 pkt 1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color="auto" w:sz="18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307CCE" w:rsidR="0036010A" w:rsidP="0036010A" w:rsidRDefault="0036010A" w14:paraId="22A66DE2" w14:textId="66A8C758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70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36010A" w:rsidP="00DC5813" w:rsidRDefault="001E3C83" w14:paraId="65D24972" w14:textId="6589C33A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70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36010A" w:rsidTr="00C71A4A" w14:paraId="3C22E702" w14:textId="77777777">
        <w:trPr>
          <w:trHeight w:val="413" w:hRule="exact"/>
        </w:trPr>
        <w:tc>
          <w:tcPr>
            <w:tcW w:w="3696" w:type="pct"/>
            <w:gridSpan w:val="4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tcMar/>
            <w:vAlign w:val="center"/>
          </w:tcPr>
          <w:p w:rsidRPr="00307CCE" w:rsidR="0036010A" w:rsidP="0036010A" w:rsidRDefault="0036010A" w14:paraId="246FC166" w14:textId="54843FBD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 xml:space="preserve">        w tym sporządzone na podstawie wymaganych zezwoleń, o których mowa w art. 1 ust. 1 oraz w art. 3e ust. 1 i 2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color="auto" w:sz="18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Pr="00307CCE" w:rsidR="0036010A" w:rsidP="0036010A" w:rsidRDefault="0036010A" w14:paraId="6E5B285D" w14:textId="7FBF76DC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71</w:t>
            </w:r>
          </w:p>
        </w:tc>
        <w:tc>
          <w:tcPr>
            <w:tcW w:w="1154" w:type="pct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4D545E" w:rsidR="0036010A" w:rsidP="00DC5813" w:rsidRDefault="001E3C83" w14:paraId="3A286E79" w14:textId="142F04D0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.S1</w:t>
            </w:r>
            <w:r w:rsidR="00DC5813">
              <w:rPr>
                <w:rFonts w:ascii="Arial" w:hAnsi="Arial" w:cs="Arial"/>
                <w:sz w:val="14"/>
              </w:rPr>
              <w:t>71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C71A4A" w:rsidTr="00C71A4A" w14:paraId="2D354A36">
        <w:trPr>
          <w:trHeight w:val="413"/>
        </w:trPr>
        <w:tc>
          <w:tcPr>
            <w:tcW w:w="6651" w:type="dxa"/>
            <w:gridSpan w:val="4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tcMar/>
            <w:vAlign w:val="center"/>
          </w:tcPr>
          <w:p w:rsidR="22C7C4E0" w:rsidP="00C71A4A" w:rsidRDefault="22C7C4E0" w14:paraId="76E7913B" w14:textId="52A9C018">
            <w:pPr>
              <w:spacing w:line="160" w:lineRule="exact"/>
              <w:ind w:right="85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</w:pPr>
            <w:r w:rsidRPr="00C71A4A" w:rsidR="22C7C4E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  <w:t>Sporządzone poza siedzibą kancelarii notarialnej na podstawie art. 3 § 2 ustawy z dnia 14</w:t>
            </w:r>
          </w:p>
          <w:p w:rsidR="22C7C4E0" w:rsidP="00C71A4A" w:rsidRDefault="22C7C4E0" w14:paraId="6225F320" w14:textId="799BAD2D">
            <w:pPr>
              <w:spacing w:line="160" w:lineRule="exact"/>
              <w:ind w:right="85"/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</w:pPr>
            <w:r w:rsidRPr="00C71A4A" w:rsidR="22C7C4E0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  <w:t>lutego 1991 r. – Prawo o notariacie</w:t>
            </w:r>
          </w:p>
        </w:tc>
        <w:tc>
          <w:tcPr>
            <w:tcW w:w="274" w:type="dxa"/>
            <w:tcBorders>
              <w:left w:val="single" w:color="auto" w:sz="18" w:space="0"/>
              <w:bottom w:val="single" w:color="auto" w:sz="4" w:space="0"/>
            </w:tcBorders>
            <w:shd w:val="clear" w:color="auto" w:fill="auto"/>
            <w:tcMar/>
            <w:vAlign w:val="center"/>
          </w:tcPr>
          <w:p w:rsidR="1FF0B15A" w:rsidP="00C71A4A" w:rsidRDefault="1FF0B15A" w14:paraId="77A9E457" w14:textId="1B009C91">
            <w:pPr>
              <w:pStyle w:val="Normalny"/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 w:rsidR="1FF0B15A">
              <w:rPr>
                <w:rFonts w:ascii="Arial" w:hAnsi="Arial" w:cs="Arial"/>
                <w:sz w:val="12"/>
                <w:szCs w:val="12"/>
              </w:rPr>
              <w:t>72</w:t>
            </w:r>
          </w:p>
        </w:tc>
        <w:tc>
          <w:tcPr>
            <w:tcW w:w="2074" w:type="dxa"/>
            <w:tcBorders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="2F50E9FF" w:rsidP="00C71A4A" w:rsidRDefault="2F50E9FF" w14:paraId="7DC1B021" w14:textId="5AD78028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2F50E9FF">
              <w:rPr>
                <w:rFonts w:ascii="Arial" w:hAnsi="Arial" w:cs="Arial"/>
                <w:sz w:val="14"/>
                <w:szCs w:val="14"/>
              </w:rPr>
              <w:t>&lt;</w:t>
            </w:r>
            <w:r w:rsidRPr="00C71A4A" w:rsidR="2F50E9FF">
              <w:rPr>
                <w:rFonts w:ascii="Arial" w:hAnsi="Arial" w:cs="Arial"/>
                <w:sz w:val="14"/>
                <w:szCs w:val="14"/>
              </w:rPr>
              <w:t>O;Msnot24.S</w:t>
            </w:r>
            <w:r w:rsidRPr="00C71A4A" w:rsidR="2F50E9FF">
              <w:rPr>
                <w:rFonts w:ascii="Arial" w:hAnsi="Arial" w:cs="Arial"/>
                <w:sz w:val="14"/>
                <w:szCs w:val="14"/>
              </w:rPr>
              <w:t>172&gt;</w:t>
            </w:r>
          </w:p>
        </w:tc>
      </w:tr>
      <w:tr w:rsidRPr="004D545E" w:rsidR="0040250E" w:rsidTr="00C71A4A" w14:paraId="2C4CB590" w14:textId="77777777">
        <w:trPr>
          <w:trHeight w:val="284" w:hRule="exact"/>
        </w:trPr>
        <w:tc>
          <w:tcPr>
            <w:tcW w:w="3696" w:type="pct"/>
            <w:gridSpan w:val="4"/>
            <w:tcBorders>
              <w:left w:val="single" w:color="auto" w:sz="8" w:space="0"/>
              <w:bottom w:val="single" w:color="auto" w:sz="8" w:space="0"/>
              <w:right w:val="nil"/>
            </w:tcBorders>
            <w:tcMar/>
            <w:vAlign w:val="center"/>
          </w:tcPr>
          <w:p w:rsidRPr="00307CCE" w:rsidR="0040250E" w:rsidP="0040250E" w:rsidRDefault="0040250E" w14:paraId="5DBE331E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Inne</w:t>
            </w:r>
          </w:p>
        </w:tc>
        <w:tc>
          <w:tcPr>
            <w:tcW w:w="149" w:type="pct"/>
            <w:tcBorders>
              <w:top w:val="single" w:color="auto" w:sz="4" w:space="0"/>
              <w:left w:val="single" w:color="auto" w:sz="18" w:space="0"/>
              <w:bottom w:val="single" w:color="auto" w:sz="18" w:space="0"/>
            </w:tcBorders>
            <w:shd w:val="clear" w:color="auto" w:fill="auto"/>
            <w:tcMar/>
            <w:vAlign w:val="center"/>
          </w:tcPr>
          <w:p w:rsidRPr="00307CCE" w:rsidR="0040250E" w:rsidP="0040250E" w:rsidRDefault="0036010A" w14:paraId="64BBF577" w14:textId="138E660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 w:rsidR="0036010A">
              <w:rPr>
                <w:rFonts w:ascii="Arial" w:hAnsi="Arial" w:cs="Arial"/>
                <w:sz w:val="12"/>
                <w:szCs w:val="12"/>
              </w:rPr>
              <w:t>7</w:t>
            </w:r>
            <w:r w:rsidRPr="00C71A4A" w:rsidR="264A1AF8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54" w:type="pct"/>
            <w:tcBorders>
              <w:top w:val="single" w:color="auto" w:sz="4" w:space="0"/>
              <w:bottom w:val="single" w:color="auto" w:sz="18" w:space="0"/>
              <w:right w:val="single" w:color="auto" w:sz="18" w:space="0"/>
            </w:tcBorders>
            <w:tcMar/>
            <w:vAlign w:val="center"/>
          </w:tcPr>
          <w:p w:rsidRPr="004D545E" w:rsidR="0040250E" w:rsidP="00C71A4A" w:rsidRDefault="001E3C83" w14:paraId="19C4C1D5" w14:textId="05A67E3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001E3C83">
              <w:rPr>
                <w:rFonts w:ascii="Arial" w:hAnsi="Arial" w:cs="Arial"/>
                <w:sz w:val="14"/>
                <w:szCs w:val="14"/>
              </w:rPr>
              <w:t>&lt;</w:t>
            </w:r>
            <w:r w:rsidRPr="00C71A4A" w:rsidR="001E3C83">
              <w:rPr>
                <w:rFonts w:ascii="Arial" w:hAnsi="Arial" w:cs="Arial"/>
                <w:sz w:val="14"/>
                <w:szCs w:val="14"/>
              </w:rPr>
              <w:t>O;Msnot24</w:t>
            </w:r>
            <w:r w:rsidRPr="00C71A4A" w:rsidR="00FF6894">
              <w:rPr>
                <w:rFonts w:ascii="Arial" w:hAnsi="Arial" w:cs="Arial"/>
                <w:sz w:val="14"/>
                <w:szCs w:val="14"/>
              </w:rPr>
              <w:t>.S</w:t>
            </w:r>
            <w:r w:rsidRPr="00C71A4A" w:rsidR="00FF6894">
              <w:rPr>
                <w:rFonts w:ascii="Arial" w:hAnsi="Arial" w:cs="Arial"/>
                <w:sz w:val="14"/>
                <w:szCs w:val="14"/>
              </w:rPr>
              <w:t>1</w:t>
            </w:r>
            <w:r w:rsidRPr="00C71A4A" w:rsidR="00DC5813">
              <w:rPr>
                <w:rFonts w:ascii="Arial" w:hAnsi="Arial" w:cs="Arial"/>
                <w:sz w:val="14"/>
                <w:szCs w:val="14"/>
              </w:rPr>
              <w:t>7</w:t>
            </w:r>
            <w:r w:rsidRPr="00C71A4A" w:rsidR="2663B660">
              <w:rPr>
                <w:rFonts w:ascii="Arial" w:hAnsi="Arial" w:cs="Arial"/>
                <w:sz w:val="14"/>
                <w:szCs w:val="14"/>
              </w:rPr>
              <w:t>3</w:t>
            </w:r>
            <w:r w:rsidRPr="00C71A4A" w:rsidR="00FF6894">
              <w:rPr>
                <w:rFonts w:ascii="Arial" w:hAnsi="Arial" w:cs="Arial"/>
                <w:sz w:val="14"/>
                <w:szCs w:val="14"/>
              </w:rPr>
              <w:t>&gt;</w:t>
            </w:r>
          </w:p>
        </w:tc>
      </w:tr>
    </w:tbl>
    <w:p w:rsidRPr="004D545E" w:rsidR="00793E4C" w:rsidP="00F95456" w:rsidRDefault="00793E4C" w14:paraId="15DE1D19" w14:textId="77777777">
      <w:pPr>
        <w:spacing w:line="240" w:lineRule="exact"/>
        <w:ind w:right="85"/>
        <w:rPr>
          <w:rFonts w:ascii="Arial" w:hAnsi="Arial" w:cs="Arial"/>
          <w:b/>
        </w:rPr>
      </w:pPr>
    </w:p>
    <w:p w:rsidR="0036010A" w:rsidP="00C71A4A" w:rsidRDefault="0036010A" w14:paraId="53055167" w14:textId="40CCE6F6">
      <w:pPr>
        <w:spacing w:line="240" w:lineRule="exact"/>
        <w:ind w:left="-574" w:right="-928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  <w:r w:rsidRPr="00C71A4A" w:rsidR="1E72A332">
        <w:rPr>
          <w:rFonts w:ascii="Arial" w:hAnsi="Arial" w:eastAsia="Arial" w:cs="Arial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  <w:t>Dział 1.a. Terminowość przekazywania Ministrowi Spraw Wewnętrznych i Administracji  informacji o których mowa w art. 8a ust. 1 pkt 1 ustawy z dnia 24 marca 1920 r. o nabywaniu nieruchomości przez cudzoziemców</w:t>
      </w:r>
    </w:p>
    <w:tbl>
      <w:tblPr>
        <w:tblStyle w:val="Standardowy"/>
        <w:tblW w:w="0" w:type="auto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4A0" w:firstRow="1" w:lastRow="0" w:firstColumn="1" w:lastColumn="0" w:noHBand="0" w:noVBand="1"/>
      </w:tblPr>
      <w:tblGrid>
        <w:gridCol w:w="1342"/>
        <w:gridCol w:w="1342"/>
        <w:gridCol w:w="820"/>
        <w:gridCol w:w="928"/>
        <w:gridCol w:w="928"/>
        <w:gridCol w:w="928"/>
        <w:gridCol w:w="928"/>
        <w:gridCol w:w="928"/>
        <w:gridCol w:w="916"/>
      </w:tblGrid>
      <w:tr w:rsidR="00C71A4A" w:rsidTr="0006DC2B" w14:paraId="71D113E9">
        <w:trPr>
          <w:trHeight w:val="420"/>
        </w:trPr>
        <w:tc>
          <w:tcPr>
            <w:tcW w:w="2684" w:type="dxa"/>
            <w:gridSpan w:val="2"/>
            <w:vMerge w:val="restart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6AB654A3" w14:textId="2AA82976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</w:p>
          <w:p w:rsidR="00C71A4A" w:rsidP="00C71A4A" w:rsidRDefault="00C71A4A" w14:paraId="2623CCF1" w14:textId="3371724F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Wyszczególnienie</w:t>
            </w:r>
          </w:p>
        </w:tc>
        <w:tc>
          <w:tcPr>
            <w:tcW w:w="820" w:type="dxa"/>
            <w:vMerge w:val="restart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25747387" w14:textId="1887E4EE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Razem</w:t>
            </w:r>
          </w:p>
          <w:p w:rsidR="00C71A4A" w:rsidP="00C71A4A" w:rsidRDefault="00C71A4A" w14:paraId="773DA063" w14:textId="1D16DF9E">
            <w:pPr>
              <w:spacing w:line="240" w:lineRule="exact"/>
              <w:ind w:left="-65" w:right="-89" w:hanging="14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(kol. 2 do 7)</w:t>
            </w:r>
          </w:p>
        </w:tc>
        <w:tc>
          <w:tcPr>
            <w:tcW w:w="5556" w:type="dxa"/>
            <w:gridSpan w:val="6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6CA6CC23" w14:textId="7ECE62EB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Terminowość przekazywania Ministrowi Spraw Wewnętrznych i Administracji informacji o których mowa w art. 8a ust. 1 pkt 1 ustawy z dnia 24 marca 1920 r. o nabywaniu nieruchomości przez cudzoziemców</w:t>
            </w:r>
          </w:p>
        </w:tc>
      </w:tr>
      <w:tr w:rsidR="00C71A4A" w:rsidTr="0006DC2B" w14:paraId="754D1588">
        <w:trPr>
          <w:trHeight w:val="300"/>
        </w:trPr>
        <w:tc>
          <w:tcPr>
            <w:tcW w:w="2684" w:type="dxa"/>
            <w:gridSpan w:val="2"/>
            <w:vMerge/>
            <w:tcBorders/>
            <w:tcMar/>
            <w:vAlign w:val="center"/>
          </w:tcPr>
          <w:p w14:paraId="03D00599"/>
        </w:tc>
        <w:tc>
          <w:tcPr>
            <w:tcW w:w="820" w:type="dxa"/>
            <w:vMerge/>
            <w:tcBorders/>
            <w:tcMar/>
            <w:vAlign w:val="center"/>
          </w:tcPr>
          <w:p w14:paraId="55BEDB7F"/>
        </w:tc>
        <w:tc>
          <w:tcPr>
            <w:tcW w:w="928" w:type="dxa"/>
            <w:vMerge w:val="restart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204AC11A" w14:textId="7942862E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Przekazane</w:t>
            </w:r>
          </w:p>
          <w:p w:rsidR="00C71A4A" w:rsidP="00C71A4A" w:rsidRDefault="00C71A4A" w14:paraId="170AB224" w14:textId="4584D034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w terminie ustawowym</w:t>
            </w:r>
          </w:p>
        </w:tc>
        <w:tc>
          <w:tcPr>
            <w:tcW w:w="4628" w:type="dxa"/>
            <w:gridSpan w:val="5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1CDB0326" w14:textId="1B095566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po upływie terminu ustawowego 1)</w:t>
            </w:r>
          </w:p>
        </w:tc>
      </w:tr>
      <w:tr w:rsidR="00C71A4A" w:rsidTr="0006DC2B" w14:paraId="3D1E1673">
        <w:trPr>
          <w:trHeight w:val="300"/>
        </w:trPr>
        <w:tc>
          <w:tcPr>
            <w:tcW w:w="2684" w:type="dxa"/>
            <w:gridSpan w:val="2"/>
            <w:vMerge/>
            <w:tcBorders/>
            <w:tcMar/>
            <w:vAlign w:val="center"/>
          </w:tcPr>
          <w:p w14:paraId="29A47408"/>
        </w:tc>
        <w:tc>
          <w:tcPr>
            <w:tcW w:w="820" w:type="dxa"/>
            <w:vMerge/>
            <w:tcBorders/>
            <w:tcMar/>
            <w:vAlign w:val="center"/>
          </w:tcPr>
          <w:p w14:paraId="4C5FB32E"/>
        </w:tc>
        <w:tc>
          <w:tcPr>
            <w:tcW w:w="928" w:type="dxa"/>
            <w:vMerge/>
            <w:tcBorders/>
            <w:tcMar/>
            <w:vAlign w:val="center"/>
          </w:tcPr>
          <w:p w14:paraId="7A580E1E"/>
        </w:tc>
        <w:tc>
          <w:tcPr>
            <w:tcW w:w="9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0E379D98" w14:textId="460D42CF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1 – 7 dni</w:t>
            </w:r>
          </w:p>
        </w:tc>
        <w:tc>
          <w:tcPr>
            <w:tcW w:w="9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266029A2" w14:textId="7A6444FC">
            <w:pPr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8 – 14 dni</w:t>
            </w:r>
          </w:p>
        </w:tc>
        <w:tc>
          <w:tcPr>
            <w:tcW w:w="9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726EAEBC" w14:textId="23D0436C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15 – 30 dni</w:t>
            </w:r>
          </w:p>
        </w:tc>
        <w:tc>
          <w:tcPr>
            <w:tcW w:w="9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7D299CC1" w14:textId="3E2945A9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pow. 1 do 3 mies.</w:t>
            </w:r>
          </w:p>
        </w:tc>
        <w:tc>
          <w:tcPr>
            <w:tcW w:w="91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55FE598B" w14:textId="5503D191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ponad 3 mies.</w:t>
            </w:r>
          </w:p>
        </w:tc>
      </w:tr>
      <w:tr w:rsidR="00C71A4A" w:rsidTr="0006DC2B" w14:paraId="4C713808">
        <w:trPr>
          <w:trHeight w:val="135"/>
        </w:trPr>
        <w:tc>
          <w:tcPr>
            <w:tcW w:w="2684" w:type="dxa"/>
            <w:gridSpan w:val="2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5091FECA" w14:textId="305F4164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  <w:lang w:val="pl-PL"/>
              </w:rPr>
              <w:t>0</w:t>
            </w:r>
          </w:p>
        </w:tc>
        <w:tc>
          <w:tcPr>
            <w:tcW w:w="820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68FFD2F2" w14:textId="7C4718F4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  <w:lang w:val="pl-PL"/>
              </w:rPr>
              <w:t>1</w:t>
            </w:r>
          </w:p>
        </w:tc>
        <w:tc>
          <w:tcPr>
            <w:tcW w:w="9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49F1E9FA" w14:textId="7F2A137F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  <w:lang w:val="pl-PL"/>
              </w:rPr>
              <w:t>2</w:t>
            </w:r>
          </w:p>
        </w:tc>
        <w:tc>
          <w:tcPr>
            <w:tcW w:w="9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2CDF26EC" w14:textId="4C9F5ED4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  <w:lang w:val="pl-PL"/>
              </w:rPr>
              <w:t>3</w:t>
            </w:r>
          </w:p>
        </w:tc>
        <w:tc>
          <w:tcPr>
            <w:tcW w:w="9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0CB859E1" w14:textId="5343843C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  <w:lang w:val="pl-PL"/>
              </w:rPr>
              <w:t>4</w:t>
            </w:r>
          </w:p>
        </w:tc>
        <w:tc>
          <w:tcPr>
            <w:tcW w:w="9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00972D97" w14:textId="7FC47A63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  <w:lang w:val="pl-PL"/>
              </w:rPr>
              <w:t xml:space="preserve">5            </w:t>
            </w:r>
          </w:p>
        </w:tc>
        <w:tc>
          <w:tcPr>
            <w:tcW w:w="928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70B56079" w14:textId="21CBDFBB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  <w:lang w:val="pl-PL"/>
              </w:rPr>
              <w:t>6</w:t>
            </w:r>
          </w:p>
        </w:tc>
        <w:tc>
          <w:tcPr>
            <w:tcW w:w="916" w:type="dxa"/>
            <w:tcBorders>
              <w:top w:val="single" w:sz="6"/>
              <w:left w:val="single" w:sz="6"/>
              <w:bottom w:val="single" w:sz="6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2A7C3C0A" w14:textId="576604CF">
            <w:pPr>
              <w:spacing w:line="240" w:lineRule="exact"/>
              <w:ind w:right="85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  <w:lang w:val="pl-PL"/>
              </w:rPr>
              <w:t>7</w:t>
            </w:r>
          </w:p>
        </w:tc>
      </w:tr>
      <w:tr w:rsidR="00C71A4A" w:rsidTr="0006DC2B" w14:paraId="2E9D4BC0">
        <w:trPr>
          <w:trHeight w:val="300"/>
        </w:trPr>
        <w:tc>
          <w:tcPr>
            <w:tcW w:w="1342" w:type="dxa"/>
            <w:tcBorders>
              <w:top w:val="single" w:sz="6"/>
              <w:left w:val="single" w:sz="6"/>
              <w:bottom w:val="single" w:sz="6"/>
              <w:right w:val="single" w:sz="18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6EB5949A" w14:textId="5576B9A9">
            <w:pPr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4"/>
                <w:szCs w:val="14"/>
                <w:lang w:val="pl-PL"/>
              </w:rPr>
              <w:t>Czynności notarialne o których mowa w art. 8a ust. 1 pkt 1 ustawy z dnia 24 marca 1920 r. o nabywaniu nieruchomości przez cudzoziemców</w:t>
            </w:r>
          </w:p>
        </w:tc>
        <w:tc>
          <w:tcPr>
            <w:tcW w:w="1342" w:type="dxa"/>
            <w:tcBorders>
              <w:top w:val="single" w:sz="18"/>
              <w:left w:val="single" w:sz="18"/>
              <w:bottom w:val="single" w:sz="18"/>
              <w:right w:val="single" w:sz="6"/>
            </w:tcBorders>
            <w:tcMar>
              <w:left w:w="105" w:type="dxa"/>
              <w:right w:w="105" w:type="dxa"/>
            </w:tcMar>
            <w:vAlign w:val="center"/>
          </w:tcPr>
          <w:p w:rsidR="00C71A4A" w:rsidP="00C71A4A" w:rsidRDefault="00C71A4A" w14:paraId="3AAA83AA" w14:textId="15680BB0">
            <w:pPr>
              <w:spacing w:line="240" w:lineRule="exact"/>
              <w:ind w:left="-103" w:right="-94" w:hanging="14"/>
              <w:jc w:val="center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</w:rPr>
            </w:pPr>
            <w:r w:rsidRPr="00C71A4A" w:rsidR="00C71A4A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12"/>
                <w:szCs w:val="12"/>
                <w:lang w:val="pl-PL"/>
              </w:rPr>
              <w:t>01</w:t>
            </w:r>
          </w:p>
        </w:tc>
        <w:tc>
          <w:tcPr>
            <w:tcW w:w="820" w:type="dxa"/>
            <w:tcBorders>
              <w:top w:val="single" w:sz="18"/>
              <w:left w:val="single" w:sz="6"/>
              <w:bottom w:val="single" w:sz="18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7BDB045" w:rsidP="00C71A4A" w:rsidRDefault="77BDB045" w14:paraId="6EC3D200" w14:textId="409A78D9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 w:rsidR="77BDB045">
              <w:rPr>
                <w:rFonts w:ascii="Arial" w:hAnsi="Arial" w:cs="Arial"/>
                <w:sz w:val="14"/>
                <w:szCs w:val="14"/>
              </w:rPr>
              <w:t>&lt;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O;Msnot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24.S1A01C1&gt;</w:t>
            </w:r>
          </w:p>
        </w:tc>
        <w:tc>
          <w:tcPr>
            <w:tcW w:w="928" w:type="dxa"/>
            <w:tcBorders>
              <w:top w:val="single" w:sz="18"/>
              <w:left w:val="single" w:sz="6"/>
              <w:bottom w:val="single" w:sz="18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7BDB045" w:rsidP="00C71A4A" w:rsidRDefault="77BDB045" w14:paraId="5F0FBF40" w14:textId="0F3B1FA8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 w:rsidR="77BDB045">
              <w:rPr>
                <w:rFonts w:ascii="Arial" w:hAnsi="Arial" w:cs="Arial"/>
                <w:sz w:val="14"/>
                <w:szCs w:val="14"/>
              </w:rPr>
              <w:t>&lt;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O;Msnot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24.S1A01C2&gt;</w:t>
            </w:r>
          </w:p>
        </w:tc>
        <w:tc>
          <w:tcPr>
            <w:tcW w:w="928" w:type="dxa"/>
            <w:tcBorders>
              <w:top w:val="single" w:sz="18"/>
              <w:left w:val="single" w:sz="6"/>
              <w:bottom w:val="single" w:sz="18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7BDB045" w:rsidP="00C71A4A" w:rsidRDefault="77BDB045" w14:paraId="2291618C" w14:textId="26B0F4D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 w:rsidR="77BDB045">
              <w:rPr>
                <w:rFonts w:ascii="Arial" w:hAnsi="Arial" w:cs="Arial"/>
                <w:sz w:val="14"/>
                <w:szCs w:val="14"/>
              </w:rPr>
              <w:t>&lt;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O;Msnot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24.S1A01C2&gt;</w:t>
            </w:r>
          </w:p>
        </w:tc>
        <w:tc>
          <w:tcPr>
            <w:tcW w:w="928" w:type="dxa"/>
            <w:tcBorders>
              <w:top w:val="single" w:sz="18"/>
              <w:left w:val="single" w:sz="6"/>
              <w:bottom w:val="single" w:sz="18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7BDB045" w:rsidP="00C71A4A" w:rsidRDefault="77BDB045" w14:paraId="273C8655" w14:textId="2D3E4FE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 w:rsidR="77BDB045">
              <w:rPr>
                <w:rFonts w:ascii="Arial" w:hAnsi="Arial" w:cs="Arial"/>
                <w:sz w:val="14"/>
                <w:szCs w:val="14"/>
              </w:rPr>
              <w:t>&lt;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O;Msnot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24.S1A01C4&gt;</w:t>
            </w:r>
          </w:p>
        </w:tc>
        <w:tc>
          <w:tcPr>
            <w:tcW w:w="928" w:type="dxa"/>
            <w:tcBorders>
              <w:top w:val="single" w:sz="18"/>
              <w:left w:val="single" w:sz="6"/>
              <w:bottom w:val="single" w:sz="18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7BDB045" w:rsidP="00C71A4A" w:rsidRDefault="77BDB045" w14:paraId="47064246" w14:textId="3A342B5F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 w:rsidR="77BDB045">
              <w:rPr>
                <w:rFonts w:ascii="Arial" w:hAnsi="Arial" w:cs="Arial"/>
                <w:sz w:val="14"/>
                <w:szCs w:val="14"/>
              </w:rPr>
              <w:t>&lt;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O;Msnot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24.S1A01C5&gt;</w:t>
            </w:r>
          </w:p>
        </w:tc>
        <w:tc>
          <w:tcPr>
            <w:tcW w:w="928" w:type="dxa"/>
            <w:tcBorders>
              <w:top w:val="single" w:sz="18"/>
              <w:left w:val="single" w:sz="6"/>
              <w:bottom w:val="single" w:sz="18"/>
              <w:right w:val="single" w:sz="6"/>
            </w:tcBorders>
            <w:tcMar>
              <w:left w:w="105" w:type="dxa"/>
              <w:right w:w="105" w:type="dxa"/>
            </w:tcMar>
            <w:vAlign w:val="top"/>
          </w:tcPr>
          <w:p w:rsidR="77BDB045" w:rsidP="00C71A4A" w:rsidRDefault="77BDB045" w14:paraId="062C00BD" w14:textId="3D5FC8F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 w:rsidR="77BDB045">
              <w:rPr>
                <w:rFonts w:ascii="Arial" w:hAnsi="Arial" w:cs="Arial"/>
                <w:sz w:val="14"/>
                <w:szCs w:val="14"/>
              </w:rPr>
              <w:t>&lt;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O;Msnot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24.S1A01C6&gt;</w:t>
            </w:r>
          </w:p>
        </w:tc>
        <w:tc>
          <w:tcPr>
            <w:tcW w:w="916" w:type="dxa"/>
            <w:tcBorders>
              <w:top w:val="single" w:sz="18"/>
              <w:left w:val="single" w:sz="6"/>
              <w:bottom w:val="single" w:sz="18"/>
              <w:right w:val="single" w:sz="18"/>
            </w:tcBorders>
            <w:tcMar>
              <w:left w:w="105" w:type="dxa"/>
              <w:right w:w="105" w:type="dxa"/>
            </w:tcMar>
            <w:vAlign w:val="top"/>
          </w:tcPr>
          <w:p w:rsidR="77BDB045" w:rsidP="00C71A4A" w:rsidRDefault="77BDB045" w14:paraId="3D06B590" w14:textId="6177A9A1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06DC2B" w:rsidR="77BDB045">
              <w:rPr>
                <w:rFonts w:ascii="Arial" w:hAnsi="Arial" w:cs="Arial"/>
                <w:sz w:val="14"/>
                <w:szCs w:val="14"/>
              </w:rPr>
              <w:t>&lt;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O;Msnot</w:t>
            </w:r>
            <w:r w:rsidRPr="0006DC2B" w:rsidR="77BDB045">
              <w:rPr>
                <w:rFonts w:ascii="Arial" w:hAnsi="Arial" w:cs="Arial"/>
                <w:sz w:val="14"/>
                <w:szCs w:val="14"/>
              </w:rPr>
              <w:t>24.S1A01C7&gt;</w:t>
            </w:r>
          </w:p>
        </w:tc>
      </w:tr>
    </w:tbl>
    <w:p w:rsidR="0036010A" w:rsidP="00C71A4A" w:rsidRDefault="0036010A" w14:paraId="77CA13F1" w14:textId="5D303D7D">
      <w:pPr>
        <w:spacing w:line="240" w:lineRule="exact"/>
        <w:ind w:right="85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0"/>
          <w:szCs w:val="20"/>
          <w:lang w:val="pl-PL"/>
        </w:rPr>
      </w:pPr>
    </w:p>
    <w:p w:rsidR="0036010A" w:rsidP="00C71A4A" w:rsidRDefault="0036010A" w14:paraId="13C4C0E2" w14:textId="4A92B8B2">
      <w:pPr>
        <w:pStyle w:val="Normalny"/>
        <w:spacing w:line="240" w:lineRule="exact"/>
        <w:ind w:right="85"/>
        <w:rPr>
          <w:rFonts w:ascii="Arial" w:hAnsi="Arial" w:cs="Arial"/>
          <w:b w:val="1"/>
          <w:bCs w:val="1"/>
        </w:rPr>
      </w:pPr>
    </w:p>
    <w:p w:rsidRPr="004D545E" w:rsidR="00F95456" w:rsidP="00F95456" w:rsidRDefault="00F95456" w14:paraId="050EFC03" w14:textId="47761259">
      <w:pPr>
        <w:spacing w:line="240" w:lineRule="exact"/>
        <w:ind w:right="85"/>
        <w:rPr>
          <w:rFonts w:ascii="Arial" w:hAnsi="Arial" w:cs="Arial"/>
          <w:sz w:val="16"/>
          <w:szCs w:val="16"/>
        </w:rPr>
      </w:pPr>
      <w:r w:rsidRPr="004D545E">
        <w:rPr>
          <w:rFonts w:ascii="Arial" w:hAnsi="Arial" w:cs="Arial"/>
          <w:b/>
        </w:rPr>
        <w:t>Dział 2. Akty poświadczenia dziedziczenia</w:t>
      </w:r>
      <w:r w:rsidRPr="004D545E">
        <w:rPr>
          <w:rFonts w:ascii="Arial" w:hAnsi="Arial" w:cs="Arial"/>
          <w:b/>
          <w:sz w:val="18"/>
        </w:rPr>
        <w:t xml:space="preserve"> </w:t>
      </w:r>
      <w:r w:rsidRPr="004D545E" w:rsidR="004952E9">
        <w:rPr>
          <w:rFonts w:ascii="Arial" w:hAnsi="Arial" w:cs="Arial"/>
          <w:b/>
        </w:rPr>
        <w:t xml:space="preserve">i europejskie poświadczenia spadkowe </w:t>
      </w:r>
      <w:r w:rsidRPr="004D545E">
        <w:rPr>
          <w:rFonts w:ascii="Arial" w:hAnsi="Arial" w:cs="Arial"/>
          <w:sz w:val="16"/>
          <w:szCs w:val="16"/>
        </w:rPr>
        <w:t>(Ustawa z dnia 24 sierpnia 2007 r. o zmianie ustawy – Prawo o notariacie oraz niektórych innych ustaw</w:t>
      </w:r>
      <w:r w:rsidRPr="004D545E" w:rsidR="00B536CB">
        <w:rPr>
          <w:rFonts w:ascii="Arial" w:hAnsi="Arial" w:cs="Arial"/>
          <w:sz w:val="16"/>
          <w:szCs w:val="16"/>
        </w:rPr>
        <w:t>)</w:t>
      </w:r>
    </w:p>
    <w:tbl>
      <w:tblPr>
        <w:tblW w:w="498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1"/>
        <w:gridCol w:w="274"/>
        <w:gridCol w:w="2150"/>
      </w:tblGrid>
      <w:tr w:rsidRPr="004D545E" w:rsidR="004D545E" w:rsidTr="00C71A4A" w14:paraId="42A6BE9C" w14:textId="77777777">
        <w:trPr>
          <w:cantSplit/>
          <w:trHeight w:val="375" w:hRule="exact"/>
        </w:trPr>
        <w:tc>
          <w:tcPr>
            <w:tcW w:w="3806" w:type="pct"/>
            <w:gridSpan w:val="2"/>
            <w:tcMar/>
            <w:vAlign w:val="center"/>
          </w:tcPr>
          <w:p w:rsidRPr="004D545E" w:rsidR="00F95456" w:rsidP="0031257C" w:rsidRDefault="00F95456" w14:paraId="2AE6ADD9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4" w:type="pct"/>
            <w:tcMar/>
            <w:vAlign w:val="center"/>
          </w:tcPr>
          <w:p w:rsidRPr="004D545E" w:rsidR="00F95456" w:rsidP="0097588C" w:rsidRDefault="00F95456" w14:paraId="6EA81E7E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</w:t>
            </w:r>
            <w:r w:rsidRPr="004D545E" w:rsidR="0097588C">
              <w:rPr>
                <w:rFonts w:ascii="Arial" w:hAnsi="Arial" w:cs="Arial"/>
                <w:sz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</w:rPr>
              <w:t>notarialnych</w:t>
            </w:r>
          </w:p>
        </w:tc>
      </w:tr>
      <w:tr w:rsidRPr="004D545E" w:rsidR="004D545E" w:rsidTr="00C71A4A" w14:paraId="3B021DEB" w14:textId="77777777">
        <w:trPr>
          <w:cantSplit/>
          <w:trHeight w:val="219"/>
        </w:trPr>
        <w:tc>
          <w:tcPr>
            <w:tcW w:w="3806" w:type="pct"/>
            <w:gridSpan w:val="2"/>
            <w:tcMar/>
            <w:vAlign w:val="center"/>
          </w:tcPr>
          <w:p w:rsidRPr="004D545E" w:rsidR="00F95456" w:rsidP="0031257C" w:rsidRDefault="00F95456" w14:paraId="11EB43D0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4" w:type="pct"/>
            <w:tcMar/>
            <w:vAlign w:val="center"/>
          </w:tcPr>
          <w:p w:rsidRPr="004D545E" w:rsidR="00F95456" w:rsidP="0031257C" w:rsidRDefault="00F95456" w14:paraId="09952D93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Pr="004D545E" w:rsidR="004D545E" w:rsidTr="00C71A4A" w14:paraId="1FD6CBD6" w14:textId="77777777">
        <w:trPr>
          <w:trHeight w:val="280" w:hRule="exact"/>
        </w:trPr>
        <w:tc>
          <w:tcPr>
            <w:tcW w:w="3657" w:type="pct"/>
            <w:tcBorders>
              <w:right w:val="single" w:color="auto" w:sz="18" w:space="0"/>
            </w:tcBorders>
            <w:tcMar/>
            <w:vAlign w:val="center"/>
          </w:tcPr>
          <w:p w:rsidRPr="00307CCE" w:rsidR="00F95456" w:rsidP="00C71A4A" w:rsidRDefault="00132ECC" w14:paraId="5B429F14" w14:textId="625BA7E8">
            <w:pPr>
              <w:pStyle w:val="Normalny"/>
              <w:spacing w:line="160" w:lineRule="exact"/>
              <w:ind w:right="85"/>
              <w:rPr>
                <w:rFonts w:ascii="Arial" w:hAnsi="Arial" w:eastAsia="Arial" w:cs="Arial"/>
                <w:noProof w:val="0"/>
                <w:sz w:val="14"/>
                <w:szCs w:val="14"/>
                <w:lang w:val="pl-PL"/>
              </w:rPr>
            </w:pPr>
            <w:r w:rsidRPr="00C71A4A" w:rsidR="0BC31228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C71A4A" w:rsidR="59958ECB">
              <w:rPr>
                <w:rFonts w:ascii="Arial" w:hAnsi="Arial" w:eastAsia="Arial" w:cs="Arial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0000" w:themeColor="text1" w:themeTint="FF" w:themeShade="FF"/>
                <w:sz w:val="13"/>
                <w:szCs w:val="13"/>
                <w:u w:val="none"/>
                <w:lang w:val="pl-PL"/>
              </w:rPr>
              <w:t>Akty poświadczenia dziedziczenia i Europejskie poświadczenia spadkowe łącznie (razem w. 02 + 04)</w:t>
            </w:r>
          </w:p>
        </w:tc>
        <w:tc>
          <w:tcPr>
            <w:tcW w:w="149" w:type="pct"/>
            <w:tcBorders>
              <w:top w:val="single" w:color="auto" w:sz="18" w:space="0"/>
              <w:left w:val="single" w:color="auto" w:sz="18" w:space="0"/>
              <w:right w:val="single" w:color="auto" w:sz="4" w:space="0"/>
            </w:tcBorders>
            <w:tcMar/>
            <w:vAlign w:val="center"/>
          </w:tcPr>
          <w:p w:rsidRPr="00307CCE" w:rsidR="00F95456" w:rsidP="00132ECC" w:rsidRDefault="00605E1A" w14:paraId="25DDB2E3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307CCE">
              <w:rPr>
                <w:rFonts w:ascii="Arial" w:hAnsi="Arial" w:cs="Arial"/>
                <w:sz w:val="12"/>
                <w:szCs w:val="12"/>
              </w:rPr>
              <w:t>0</w:t>
            </w:r>
            <w:r w:rsidRPr="00307CCE" w:rsidR="00132ECC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94" w:type="pct"/>
            <w:tcBorders>
              <w:top w:val="single" w:color="auto" w:sz="18" w:space="0"/>
              <w:left w:val="single" w:color="auto" w:sz="4" w:space="0"/>
              <w:right w:val="single" w:color="auto" w:sz="18" w:space="0"/>
            </w:tcBorders>
            <w:tcMar/>
            <w:vAlign w:val="center"/>
          </w:tcPr>
          <w:p w:rsidRPr="00307CCE" w:rsidR="00F95456" w:rsidP="00DC5813" w:rsidRDefault="001E3C83" w14:paraId="4524622A" w14:textId="4FC69178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201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="00C71A4A" w:rsidTr="00C71A4A" w14:paraId="74A1AC20">
        <w:trPr>
          <w:trHeight w:val="390"/>
        </w:trPr>
        <w:tc>
          <w:tcPr>
            <w:tcW w:w="6591" w:type="dxa"/>
            <w:tcBorders>
              <w:right w:val="single" w:color="auto" w:sz="18" w:space="0"/>
            </w:tcBorders>
            <w:tcMar/>
            <w:vAlign w:val="center"/>
          </w:tcPr>
          <w:p w:rsidR="3DB974F4" w:rsidP="00C71A4A" w:rsidRDefault="3DB974F4" w14:paraId="263989FB" w14:textId="33DAFEC3">
            <w:pPr>
              <w:pStyle w:val="Normalny"/>
              <w:spacing w:line="160" w:lineRule="exact"/>
              <w:rPr>
                <w:rFonts w:ascii="Arial" w:hAnsi="Arial" w:cs="Arial"/>
                <w:sz w:val="14"/>
                <w:szCs w:val="14"/>
              </w:rPr>
            </w:pPr>
            <w:r w:rsidRPr="00C71A4A" w:rsidR="3DB974F4">
              <w:rPr>
                <w:rFonts w:ascii="Arial" w:hAnsi="Arial" w:cs="Arial"/>
                <w:sz w:val="14"/>
                <w:szCs w:val="14"/>
              </w:rPr>
              <w:t>Akty poświadczenia dziedziczenia</w:t>
            </w:r>
          </w:p>
        </w:tc>
        <w:tc>
          <w:tcPr>
            <w:tcW w:w="274" w:type="dxa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="2FB71292" w:rsidP="00C71A4A" w:rsidRDefault="2FB71292" w14:paraId="7856907C" w14:textId="17B350A6">
            <w:pPr>
              <w:pStyle w:val="Normalny"/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 w:rsidR="2FB71292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2150" w:type="dxa"/>
            <w:tcBorders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="2FB71292" w:rsidP="00C71A4A" w:rsidRDefault="2FB71292" w14:paraId="74CF3672" w14:textId="206A8AF9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2FB71292">
              <w:rPr>
                <w:rFonts w:ascii="Arial" w:hAnsi="Arial" w:cs="Arial"/>
                <w:sz w:val="14"/>
                <w:szCs w:val="14"/>
              </w:rPr>
              <w:t>&lt;</w:t>
            </w:r>
            <w:r w:rsidRPr="00C71A4A" w:rsidR="2FB71292">
              <w:rPr>
                <w:rFonts w:ascii="Arial" w:hAnsi="Arial" w:cs="Arial"/>
                <w:sz w:val="14"/>
                <w:szCs w:val="14"/>
              </w:rPr>
              <w:t>O;Msnot24.S</w:t>
            </w:r>
            <w:r w:rsidRPr="00C71A4A" w:rsidR="2FB71292">
              <w:rPr>
                <w:rFonts w:ascii="Arial" w:hAnsi="Arial" w:cs="Arial"/>
                <w:sz w:val="14"/>
                <w:szCs w:val="14"/>
              </w:rPr>
              <w:t>202&gt;</w:t>
            </w:r>
          </w:p>
        </w:tc>
      </w:tr>
      <w:tr w:rsidRPr="004D545E" w:rsidR="0036010A" w:rsidTr="00C71A4A" w14:paraId="44E82A0B" w14:textId="77777777">
        <w:trPr>
          <w:trHeight w:val="390"/>
        </w:trPr>
        <w:tc>
          <w:tcPr>
            <w:tcW w:w="3657" w:type="pct"/>
            <w:tcBorders>
              <w:right w:val="single" w:color="auto" w:sz="18" w:space="0"/>
            </w:tcBorders>
            <w:tcMar/>
            <w:vAlign w:val="center"/>
          </w:tcPr>
          <w:p w:rsidRPr="00307CCE" w:rsidR="0036010A" w:rsidP="004A5371" w:rsidRDefault="0036010A" w14:paraId="70FC348D" w14:textId="2BCFFF9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 xml:space="preserve">        w tym, o których mowa w art. 8a ust. 1 pkt 2 ustawy z dnia 24 marca 1920 r. o nabywaniu nieruchomości przez cudzoziemców</w:t>
            </w:r>
          </w:p>
        </w:tc>
        <w:tc>
          <w:tcPr>
            <w:tcW w:w="149" w:type="pct"/>
            <w:tcBorders>
              <w:left w:val="single" w:color="auto" w:sz="18" w:space="0"/>
              <w:bottom w:val="single" w:color="auto" w:sz="4" w:space="0"/>
              <w:right w:val="single" w:color="auto" w:sz="4" w:space="0"/>
            </w:tcBorders>
            <w:tcMar/>
            <w:vAlign w:val="center"/>
          </w:tcPr>
          <w:p w:rsidRPr="00307CCE" w:rsidR="0036010A" w:rsidP="00132ECC" w:rsidRDefault="0036010A" w14:paraId="1678E762" w14:textId="1B6D744A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 w:rsidR="0036010A">
              <w:rPr>
                <w:rFonts w:ascii="Arial" w:hAnsi="Arial" w:cs="Arial"/>
                <w:sz w:val="12"/>
                <w:szCs w:val="12"/>
              </w:rPr>
              <w:t>0</w:t>
            </w:r>
            <w:r w:rsidRPr="00C71A4A" w:rsidR="1D7FA866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4" w:type="pct"/>
            <w:tcBorders>
              <w:left w:val="single" w:color="auto" w:sz="4" w:space="0"/>
              <w:bottom w:val="single" w:color="auto" w:sz="4" w:space="0"/>
              <w:right w:val="single" w:color="auto" w:sz="18" w:space="0"/>
            </w:tcBorders>
            <w:tcMar/>
            <w:vAlign w:val="center"/>
          </w:tcPr>
          <w:p w:rsidRPr="00307CCE" w:rsidR="0036010A" w:rsidP="00C71A4A" w:rsidRDefault="001E3C83" w14:paraId="37514C48" w14:textId="49AF538E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0896E383">
              <w:rPr>
                <w:rFonts w:ascii="Arial" w:hAnsi="Arial" w:cs="Arial"/>
                <w:sz w:val="14"/>
                <w:szCs w:val="14"/>
              </w:rPr>
              <w:t>&lt;</w:t>
            </w:r>
            <w:r w:rsidRPr="00C71A4A" w:rsidR="0896E383">
              <w:rPr>
                <w:rFonts w:ascii="Arial" w:hAnsi="Arial" w:cs="Arial"/>
                <w:sz w:val="14"/>
                <w:szCs w:val="14"/>
              </w:rPr>
              <w:t>O;Msnot24.S</w:t>
            </w:r>
            <w:r w:rsidRPr="00C71A4A" w:rsidR="0896E383">
              <w:rPr>
                <w:rFonts w:ascii="Arial" w:hAnsi="Arial" w:cs="Arial"/>
                <w:sz w:val="14"/>
                <w:szCs w:val="14"/>
              </w:rPr>
              <w:t>203&gt;</w:t>
            </w:r>
          </w:p>
        </w:tc>
      </w:tr>
      <w:tr w:rsidRPr="004D545E" w:rsidR="004952E9" w:rsidTr="00C71A4A" w14:paraId="33F865D7" w14:textId="77777777">
        <w:trPr>
          <w:trHeight w:val="280" w:hRule="exact"/>
        </w:trPr>
        <w:tc>
          <w:tcPr>
            <w:tcW w:w="3657" w:type="pct"/>
            <w:tcBorders>
              <w:right w:val="single" w:color="auto" w:sz="18" w:space="0"/>
            </w:tcBorders>
            <w:tcMar/>
            <w:vAlign w:val="center"/>
          </w:tcPr>
          <w:p w:rsidRPr="00307CCE" w:rsidR="004952E9" w:rsidP="004A5371" w:rsidRDefault="004952E9" w14:paraId="0E569DC6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307CCE">
              <w:rPr>
                <w:rFonts w:ascii="Arial" w:hAnsi="Arial" w:cs="Arial"/>
                <w:sz w:val="14"/>
                <w:szCs w:val="14"/>
              </w:rPr>
              <w:t>Europejskie poświadczeni</w:t>
            </w:r>
            <w:r w:rsidRPr="00307CCE" w:rsidR="00352183">
              <w:rPr>
                <w:rFonts w:ascii="Arial" w:hAnsi="Arial" w:cs="Arial"/>
                <w:sz w:val="14"/>
                <w:szCs w:val="14"/>
              </w:rPr>
              <w:t>a</w:t>
            </w:r>
            <w:r w:rsidRPr="00307CCE">
              <w:rPr>
                <w:rFonts w:ascii="Arial" w:hAnsi="Arial" w:cs="Arial"/>
                <w:sz w:val="14"/>
                <w:szCs w:val="14"/>
              </w:rPr>
              <w:t xml:space="preserve"> spadkowe</w:t>
            </w:r>
          </w:p>
        </w:tc>
        <w:tc>
          <w:tcPr>
            <w:tcW w:w="149" w:type="pct"/>
            <w:tcBorders>
              <w:left w:val="single" w:color="auto" w:sz="18" w:space="0"/>
            </w:tcBorders>
            <w:tcMar/>
            <w:vAlign w:val="center"/>
          </w:tcPr>
          <w:p w:rsidRPr="00307CCE" w:rsidR="004952E9" w:rsidP="00132ECC" w:rsidRDefault="0036010A" w14:paraId="2BEF5DEB" w14:textId="218E5634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 w:rsidR="0036010A">
              <w:rPr>
                <w:rFonts w:ascii="Arial" w:hAnsi="Arial" w:cs="Arial"/>
                <w:sz w:val="12"/>
                <w:szCs w:val="12"/>
              </w:rPr>
              <w:t>0</w:t>
            </w:r>
            <w:r w:rsidRPr="00C71A4A" w:rsidR="0D39F9C7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94" w:type="pct"/>
            <w:tcBorders>
              <w:right w:val="single" w:color="auto" w:sz="18" w:space="0"/>
            </w:tcBorders>
            <w:tcMar/>
            <w:vAlign w:val="center"/>
          </w:tcPr>
          <w:p w:rsidRPr="00307CCE" w:rsidR="004952E9" w:rsidP="00C71A4A" w:rsidRDefault="001E3C83" w14:paraId="18F2C190" w14:textId="71C8C478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24F0502D">
              <w:rPr>
                <w:rFonts w:ascii="Arial" w:hAnsi="Arial" w:cs="Arial"/>
                <w:sz w:val="14"/>
                <w:szCs w:val="14"/>
              </w:rPr>
              <w:t>&lt;</w:t>
            </w:r>
            <w:r w:rsidRPr="00C71A4A" w:rsidR="24F0502D">
              <w:rPr>
                <w:rFonts w:ascii="Arial" w:hAnsi="Arial" w:cs="Arial"/>
                <w:sz w:val="14"/>
                <w:szCs w:val="14"/>
              </w:rPr>
              <w:t>O;Msnot24.S</w:t>
            </w:r>
            <w:r w:rsidRPr="00C71A4A" w:rsidR="24F0502D">
              <w:rPr>
                <w:rFonts w:ascii="Arial" w:hAnsi="Arial" w:cs="Arial"/>
                <w:sz w:val="14"/>
                <w:szCs w:val="14"/>
              </w:rPr>
              <w:t>204&gt;</w:t>
            </w:r>
          </w:p>
        </w:tc>
      </w:tr>
      <w:tr w:rsidR="00C71A4A" w:rsidTr="00C71A4A" w14:paraId="7A43CBDE">
        <w:trPr>
          <w:trHeight w:val="280"/>
        </w:trPr>
        <w:tc>
          <w:tcPr>
            <w:tcW w:w="6591" w:type="dxa"/>
            <w:tcBorders>
              <w:right w:val="single" w:color="auto" w:sz="18" w:space="0"/>
            </w:tcBorders>
            <w:tcMar/>
            <w:vAlign w:val="center"/>
          </w:tcPr>
          <w:p w:rsidR="79E5B12B" w:rsidP="00C71A4A" w:rsidRDefault="79E5B12B" w14:paraId="69C945B3" w14:textId="384C4D20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79E5B12B">
              <w:rPr>
                <w:rFonts w:ascii="Arial" w:hAnsi="Arial" w:cs="Arial"/>
                <w:sz w:val="14"/>
                <w:szCs w:val="14"/>
              </w:rPr>
              <w:t xml:space="preserve">        w tym, o których mowa w art. 8a ust. 1 pkt 3 ustawy z dnia 24 marca 1920 r. o nabywaniu nieruchomości przez cudzoziemców</w:t>
            </w:r>
          </w:p>
        </w:tc>
        <w:tc>
          <w:tcPr>
            <w:tcW w:w="274" w:type="dxa"/>
            <w:tcBorders>
              <w:left w:val="single" w:color="auto" w:sz="18" w:space="0"/>
            </w:tcBorders>
            <w:tcMar/>
            <w:vAlign w:val="center"/>
          </w:tcPr>
          <w:p w:rsidR="6D5346B4" w:rsidP="00C71A4A" w:rsidRDefault="6D5346B4" w14:paraId="256D9DAA" w14:textId="1AEC9834">
            <w:pPr>
              <w:pStyle w:val="Normalny"/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 w:rsidR="6D5346B4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2150" w:type="dxa"/>
            <w:tcBorders>
              <w:right w:val="single" w:color="auto" w:sz="18" w:space="0"/>
            </w:tcBorders>
            <w:tcMar/>
            <w:vAlign w:val="center"/>
          </w:tcPr>
          <w:p w:rsidR="263CEC20" w:rsidP="00C71A4A" w:rsidRDefault="263CEC20" w14:paraId="63D88CF2" w14:textId="7B014202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263CEC20">
              <w:rPr>
                <w:rFonts w:ascii="Arial" w:hAnsi="Arial" w:cs="Arial"/>
                <w:sz w:val="14"/>
                <w:szCs w:val="14"/>
              </w:rPr>
              <w:t>&lt;</w:t>
            </w:r>
            <w:r w:rsidRPr="00C71A4A" w:rsidR="263CEC20">
              <w:rPr>
                <w:rFonts w:ascii="Arial" w:hAnsi="Arial" w:cs="Arial"/>
                <w:sz w:val="14"/>
                <w:szCs w:val="14"/>
              </w:rPr>
              <w:t>O;Msnot24.S</w:t>
            </w:r>
            <w:r w:rsidRPr="00C71A4A" w:rsidR="263CEC20">
              <w:rPr>
                <w:rFonts w:ascii="Arial" w:hAnsi="Arial" w:cs="Arial"/>
                <w:sz w:val="14"/>
                <w:szCs w:val="14"/>
              </w:rPr>
              <w:t>205&gt;</w:t>
            </w:r>
          </w:p>
        </w:tc>
      </w:tr>
      <w:tr w:rsidR="00C71A4A" w:rsidTr="00C71A4A" w14:paraId="5F56C1B7">
        <w:trPr>
          <w:trHeight w:val="280"/>
        </w:trPr>
        <w:tc>
          <w:tcPr>
            <w:tcW w:w="6591" w:type="dxa"/>
            <w:tcBorders>
              <w:right w:val="single" w:color="auto" w:sz="18" w:space="0"/>
            </w:tcBorders>
            <w:tcMar/>
            <w:vAlign w:val="center"/>
          </w:tcPr>
          <w:p w:rsidR="0E7947C5" w:rsidP="00C71A4A" w:rsidRDefault="0E7947C5" w14:paraId="114567FC" w14:textId="26B0F59A">
            <w:pPr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</w:pPr>
            <w:r w:rsidRPr="00C71A4A" w:rsidR="0E7947C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  <w:t>Akty poświadczenia dziedziczenia i Europejskie poświadczenia spadkowe sporządzone</w:t>
            </w:r>
          </w:p>
          <w:p w:rsidR="0E7947C5" w:rsidP="00C71A4A" w:rsidRDefault="0E7947C5" w14:paraId="684E0F79" w14:textId="160AC15B">
            <w:pPr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</w:pPr>
            <w:r w:rsidRPr="00C71A4A" w:rsidR="0E7947C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  <w:t>poza siedzibą kancelarii notarialnej na podstawie art. 3 § 2 ustawy z dnia 14 lutego 1991 r.</w:t>
            </w:r>
          </w:p>
          <w:p w:rsidR="0E7947C5" w:rsidP="00C71A4A" w:rsidRDefault="0E7947C5" w14:paraId="12D6DF19" w14:textId="60444759">
            <w:pPr>
              <w:pStyle w:val="Normalny"/>
              <w:spacing w:line="160" w:lineRule="exact"/>
            </w:pPr>
            <w:r w:rsidRPr="00C71A4A" w:rsidR="0E7947C5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  <w:t>– Prawo o notariacie łącznie (razem w. 07 + 08)</w:t>
            </w:r>
          </w:p>
        </w:tc>
        <w:tc>
          <w:tcPr>
            <w:tcW w:w="274" w:type="dxa"/>
            <w:tcBorders>
              <w:left w:val="single" w:color="auto" w:sz="18" w:space="0"/>
            </w:tcBorders>
            <w:tcMar/>
            <w:vAlign w:val="center"/>
          </w:tcPr>
          <w:p w:rsidR="6D5346B4" w:rsidP="00C71A4A" w:rsidRDefault="6D5346B4" w14:paraId="0FD40A47" w14:textId="1BB53315">
            <w:pPr>
              <w:pStyle w:val="Normalny"/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 w:rsidR="6D5346B4">
              <w:rPr>
                <w:rFonts w:ascii="Arial" w:hAnsi="Arial" w:cs="Arial"/>
                <w:sz w:val="12"/>
                <w:szCs w:val="12"/>
              </w:rPr>
              <w:t>06</w:t>
            </w:r>
          </w:p>
        </w:tc>
        <w:tc>
          <w:tcPr>
            <w:tcW w:w="2150" w:type="dxa"/>
            <w:tcBorders>
              <w:right w:val="single" w:color="auto" w:sz="18" w:space="0"/>
            </w:tcBorders>
            <w:tcMar/>
            <w:vAlign w:val="center"/>
          </w:tcPr>
          <w:p w:rsidR="6E9D36ED" w:rsidP="00C71A4A" w:rsidRDefault="6E9D36ED" w14:paraId="1A28F4F7" w14:textId="257133DA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6E9D36ED">
              <w:rPr>
                <w:rFonts w:ascii="Arial" w:hAnsi="Arial" w:cs="Arial"/>
                <w:sz w:val="14"/>
                <w:szCs w:val="14"/>
              </w:rPr>
              <w:t>&lt;</w:t>
            </w:r>
            <w:r w:rsidRPr="00C71A4A" w:rsidR="6E9D36ED">
              <w:rPr>
                <w:rFonts w:ascii="Arial" w:hAnsi="Arial" w:cs="Arial"/>
                <w:sz w:val="14"/>
                <w:szCs w:val="14"/>
              </w:rPr>
              <w:t>O;Msnot24.S</w:t>
            </w:r>
            <w:r w:rsidRPr="00C71A4A" w:rsidR="6E9D36ED">
              <w:rPr>
                <w:rFonts w:ascii="Arial" w:hAnsi="Arial" w:cs="Arial"/>
                <w:sz w:val="14"/>
                <w:szCs w:val="14"/>
              </w:rPr>
              <w:t>206&gt;</w:t>
            </w:r>
          </w:p>
        </w:tc>
      </w:tr>
      <w:tr w:rsidR="00C71A4A" w:rsidTr="00C71A4A" w14:paraId="49EB2FC4">
        <w:trPr>
          <w:trHeight w:val="280"/>
        </w:trPr>
        <w:tc>
          <w:tcPr>
            <w:tcW w:w="6591" w:type="dxa"/>
            <w:tcBorders>
              <w:right w:val="single" w:color="auto" w:sz="18" w:space="0"/>
            </w:tcBorders>
            <w:tcMar/>
            <w:vAlign w:val="center"/>
          </w:tcPr>
          <w:p w:rsidR="4F8A0AED" w:rsidP="00C71A4A" w:rsidRDefault="4F8A0AED" w14:paraId="53B40FE2" w14:textId="3B50A077">
            <w:pPr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</w:pPr>
            <w:r w:rsidRPr="00C71A4A" w:rsidR="4F8A0AED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  <w:t>Akty poświadczenia dziedziczenia sporządzone poza siedzibą kancelarii notarialnej na</w:t>
            </w:r>
          </w:p>
          <w:p w:rsidR="4F8A0AED" w:rsidP="00C71A4A" w:rsidRDefault="4F8A0AED" w14:paraId="2342B2E8" w14:textId="0F1B0068">
            <w:pPr>
              <w:spacing w:line="160" w:lineRule="exact"/>
              <w:ind w:right="85"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</w:pPr>
            <w:r w:rsidRPr="00C71A4A" w:rsidR="4F8A0AED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  <w:t>podstawie art. 3 § 2 ustawy z dnia 14 lutego 1991 r. – Prawo o notariacie</w:t>
            </w:r>
          </w:p>
        </w:tc>
        <w:tc>
          <w:tcPr>
            <w:tcW w:w="274" w:type="dxa"/>
            <w:tcBorders>
              <w:left w:val="single" w:color="auto" w:sz="18" w:space="0"/>
            </w:tcBorders>
            <w:tcMar/>
            <w:vAlign w:val="center"/>
          </w:tcPr>
          <w:p w:rsidR="6D5346B4" w:rsidP="00C71A4A" w:rsidRDefault="6D5346B4" w14:paraId="1DFEB2D5" w14:textId="46CD3524">
            <w:pPr>
              <w:pStyle w:val="Normalny"/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 w:rsidR="6D5346B4">
              <w:rPr>
                <w:rFonts w:ascii="Arial" w:hAnsi="Arial" w:cs="Arial"/>
                <w:sz w:val="12"/>
                <w:szCs w:val="12"/>
              </w:rPr>
              <w:t>07</w:t>
            </w:r>
          </w:p>
        </w:tc>
        <w:tc>
          <w:tcPr>
            <w:tcW w:w="2150" w:type="dxa"/>
            <w:tcBorders>
              <w:right w:val="single" w:color="auto" w:sz="18" w:space="0"/>
            </w:tcBorders>
            <w:tcMar/>
            <w:vAlign w:val="center"/>
          </w:tcPr>
          <w:p w:rsidR="03780553" w:rsidP="00C71A4A" w:rsidRDefault="03780553" w14:paraId="050674D1" w14:textId="25E75965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03780553">
              <w:rPr>
                <w:rFonts w:ascii="Arial" w:hAnsi="Arial" w:cs="Arial"/>
                <w:sz w:val="14"/>
                <w:szCs w:val="14"/>
              </w:rPr>
              <w:t>&lt;</w:t>
            </w:r>
            <w:r w:rsidRPr="00C71A4A" w:rsidR="03780553">
              <w:rPr>
                <w:rFonts w:ascii="Arial" w:hAnsi="Arial" w:cs="Arial"/>
                <w:sz w:val="14"/>
                <w:szCs w:val="14"/>
              </w:rPr>
              <w:t>O;Msnot24.S</w:t>
            </w:r>
            <w:r w:rsidRPr="00C71A4A" w:rsidR="03780553">
              <w:rPr>
                <w:rFonts w:ascii="Arial" w:hAnsi="Arial" w:cs="Arial"/>
                <w:sz w:val="14"/>
                <w:szCs w:val="14"/>
              </w:rPr>
              <w:t>207&gt;</w:t>
            </w:r>
          </w:p>
        </w:tc>
      </w:tr>
      <w:tr w:rsidRPr="004D545E" w:rsidR="0036010A" w:rsidTr="00C71A4A" w14:paraId="1D98840F" w14:textId="77777777">
        <w:trPr>
          <w:trHeight w:val="349"/>
        </w:trPr>
        <w:tc>
          <w:tcPr>
            <w:tcW w:w="3657" w:type="pct"/>
            <w:tcBorders>
              <w:right w:val="single" w:color="auto" w:sz="18" w:space="0"/>
            </w:tcBorders>
            <w:tcMar/>
            <w:vAlign w:val="center"/>
          </w:tcPr>
          <w:p w:rsidRPr="00307CCE" w:rsidR="0036010A" w:rsidP="00C71A4A" w:rsidRDefault="0036010A" w14:paraId="52F140F0" w14:textId="3965B3E4">
            <w:pPr>
              <w:spacing w:line="160" w:lineRule="exact"/>
              <w:ind/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</w:pPr>
            <w:r w:rsidRPr="00C71A4A" w:rsidR="4E818C8D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  <w:t>Europejskie poświadczenia spadkowe sporządzone poza siedzibą kancelarii notarialnej na</w:t>
            </w:r>
          </w:p>
          <w:p w:rsidRPr="00307CCE" w:rsidR="0036010A" w:rsidP="00C71A4A" w:rsidRDefault="0036010A" w14:paraId="24F9A7D8" w14:textId="6E51EA01">
            <w:pPr>
              <w:pStyle w:val="Normalny"/>
              <w:spacing w:line="160" w:lineRule="exact"/>
              <w:ind w:right="85"/>
            </w:pPr>
            <w:r w:rsidRPr="00C71A4A" w:rsidR="4E818C8D">
              <w:rPr>
                <w:rFonts w:ascii="Segoe UI" w:hAnsi="Segoe UI" w:eastAsia="Segoe UI" w:cs="Segoe UI"/>
                <w:b w:val="0"/>
                <w:bCs w:val="0"/>
                <w:i w:val="0"/>
                <w:iCs w:val="0"/>
                <w:caps w:val="0"/>
                <w:smallCaps w:val="0"/>
                <w:noProof w:val="0"/>
                <w:color w:val="000000" w:themeColor="text1" w:themeTint="FF" w:themeShade="FF"/>
                <w:sz w:val="14"/>
                <w:szCs w:val="14"/>
                <w:lang w:val="pl-PL"/>
              </w:rPr>
              <w:t>podstawie art. 3 § 2 ustawy z dnia 14 lutego 1991 r. – Prawo o notariacie</w:t>
            </w:r>
          </w:p>
        </w:tc>
        <w:tc>
          <w:tcPr>
            <w:tcW w:w="149" w:type="pct"/>
            <w:tcBorders>
              <w:left w:val="single" w:color="auto" w:sz="18" w:space="0"/>
              <w:bottom w:val="single" w:color="auto" w:sz="18" w:space="0"/>
              <w:right w:val="single" w:color="auto" w:sz="4" w:space="0"/>
            </w:tcBorders>
            <w:tcMar/>
            <w:vAlign w:val="center"/>
          </w:tcPr>
          <w:p w:rsidRPr="00307CCE" w:rsidR="0036010A" w:rsidP="00132ECC" w:rsidRDefault="0036010A" w14:paraId="18A8C45D" w14:textId="5EF76851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C71A4A" w:rsidR="0036010A">
              <w:rPr>
                <w:rFonts w:ascii="Arial" w:hAnsi="Arial" w:cs="Arial"/>
                <w:sz w:val="12"/>
                <w:szCs w:val="12"/>
              </w:rPr>
              <w:t>0</w:t>
            </w:r>
            <w:r w:rsidRPr="00C71A4A" w:rsidR="658029AE">
              <w:rPr>
                <w:rFonts w:ascii="Arial" w:hAnsi="Arial" w:cs="Arial"/>
                <w:sz w:val="12"/>
                <w:szCs w:val="12"/>
              </w:rPr>
              <w:t>8</w:t>
            </w:r>
          </w:p>
        </w:tc>
        <w:tc>
          <w:tcPr>
            <w:tcW w:w="1194" w:type="pct"/>
            <w:tcBorders>
              <w:left w:val="single" w:color="auto" w:sz="4" w:space="0"/>
              <w:bottom w:val="single" w:color="auto" w:sz="18" w:space="0"/>
              <w:right w:val="single" w:color="auto" w:sz="18" w:space="0"/>
            </w:tcBorders>
            <w:tcMar/>
            <w:vAlign w:val="center"/>
          </w:tcPr>
          <w:p w:rsidRPr="00307CCE" w:rsidR="0036010A" w:rsidP="00C71A4A" w:rsidRDefault="001E3C83" w14:paraId="1D81F4C9" w14:textId="27D99A24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C71A4A" w:rsidR="001E3C83">
              <w:rPr>
                <w:rFonts w:ascii="Arial" w:hAnsi="Arial" w:cs="Arial"/>
                <w:sz w:val="14"/>
                <w:szCs w:val="14"/>
              </w:rPr>
              <w:t>&lt;</w:t>
            </w:r>
            <w:r w:rsidRPr="00C71A4A" w:rsidR="001E3C83">
              <w:rPr>
                <w:rFonts w:ascii="Arial" w:hAnsi="Arial" w:cs="Arial"/>
                <w:sz w:val="14"/>
                <w:szCs w:val="14"/>
              </w:rPr>
              <w:t>O;Msnot24</w:t>
            </w:r>
            <w:r w:rsidRPr="00C71A4A" w:rsidR="00FF6894">
              <w:rPr>
                <w:rFonts w:ascii="Arial" w:hAnsi="Arial" w:cs="Arial"/>
                <w:sz w:val="14"/>
                <w:szCs w:val="14"/>
              </w:rPr>
              <w:t>.S</w:t>
            </w:r>
            <w:r w:rsidRPr="00C71A4A" w:rsidR="00DC5813">
              <w:rPr>
                <w:rFonts w:ascii="Arial" w:hAnsi="Arial" w:cs="Arial"/>
                <w:sz w:val="14"/>
                <w:szCs w:val="14"/>
              </w:rPr>
              <w:t>20</w:t>
            </w:r>
            <w:r w:rsidRPr="00C71A4A" w:rsidR="197C9C36">
              <w:rPr>
                <w:rFonts w:ascii="Arial" w:hAnsi="Arial" w:cs="Arial"/>
                <w:sz w:val="14"/>
                <w:szCs w:val="14"/>
              </w:rPr>
              <w:t>8</w:t>
            </w:r>
            <w:r w:rsidRPr="00C71A4A" w:rsidR="00FF6894">
              <w:rPr>
                <w:rFonts w:ascii="Arial" w:hAnsi="Arial" w:cs="Arial"/>
                <w:sz w:val="14"/>
                <w:szCs w:val="14"/>
              </w:rPr>
              <w:t>&gt;</w:t>
            </w:r>
          </w:p>
        </w:tc>
      </w:tr>
    </w:tbl>
    <w:p w:rsidRPr="004D545E" w:rsidR="005B45C8" w:rsidP="008070DE" w:rsidRDefault="005B45C8" w14:paraId="1E463CE7" w14:textId="77777777">
      <w:pPr>
        <w:spacing w:line="240" w:lineRule="exact"/>
        <w:ind w:right="85"/>
        <w:rPr>
          <w:rFonts w:ascii="Arial" w:hAnsi="Arial" w:cs="Arial"/>
          <w:b/>
        </w:rPr>
      </w:pPr>
    </w:p>
    <w:p w:rsidRPr="004D545E" w:rsidR="00EA0B37" w:rsidP="008070DE" w:rsidRDefault="00EA0B37" w14:paraId="079B28A3" w14:textId="77777777">
      <w:pPr>
        <w:spacing w:line="240" w:lineRule="exact"/>
        <w:ind w:right="85"/>
        <w:rPr>
          <w:rFonts w:ascii="Arial" w:hAnsi="Arial" w:cs="Arial"/>
          <w:sz w:val="16"/>
          <w:szCs w:val="16"/>
        </w:rPr>
      </w:pPr>
      <w:r w:rsidRPr="004D545E">
        <w:rPr>
          <w:rFonts w:ascii="Arial" w:hAnsi="Arial" w:cs="Arial"/>
          <w:b/>
        </w:rPr>
        <w:t xml:space="preserve">Dział </w:t>
      </w:r>
      <w:r w:rsidRPr="004D545E" w:rsidR="002E3539">
        <w:rPr>
          <w:rFonts w:ascii="Arial" w:hAnsi="Arial" w:cs="Arial"/>
          <w:b/>
        </w:rPr>
        <w:t>3</w:t>
      </w:r>
      <w:r w:rsidRPr="004D545E">
        <w:rPr>
          <w:rFonts w:ascii="Arial" w:hAnsi="Arial" w:cs="Arial"/>
          <w:b/>
        </w:rPr>
        <w:t>. Akty p</w:t>
      </w:r>
      <w:r w:rsidRPr="004D545E" w:rsidR="002E3539">
        <w:rPr>
          <w:rFonts w:ascii="Arial" w:hAnsi="Arial" w:cs="Arial"/>
          <w:b/>
        </w:rPr>
        <w:t>owołania i odwołania zarządcy sukcesyjnego</w:t>
      </w:r>
      <w:r w:rsidRPr="004D545E">
        <w:rPr>
          <w:rFonts w:ascii="Arial" w:hAnsi="Arial" w:cs="Arial"/>
          <w:b/>
          <w:sz w:val="18"/>
        </w:rPr>
        <w:t xml:space="preserve"> </w:t>
      </w:r>
      <w:r w:rsidRPr="004D545E">
        <w:rPr>
          <w:rFonts w:ascii="Arial" w:hAnsi="Arial" w:cs="Arial"/>
          <w:sz w:val="16"/>
          <w:szCs w:val="16"/>
        </w:rPr>
        <w:t xml:space="preserve">(Ustawa z dnia </w:t>
      </w:r>
      <w:r w:rsidRPr="004D545E" w:rsidR="00210DB4">
        <w:rPr>
          <w:rFonts w:ascii="Arial" w:hAnsi="Arial" w:cs="Arial"/>
          <w:sz w:val="16"/>
          <w:szCs w:val="16"/>
        </w:rPr>
        <w:t xml:space="preserve">7 czerwca </w:t>
      </w:r>
      <w:r w:rsidRPr="004D545E">
        <w:rPr>
          <w:rFonts w:ascii="Arial" w:hAnsi="Arial" w:cs="Arial"/>
          <w:sz w:val="16"/>
          <w:szCs w:val="16"/>
        </w:rPr>
        <w:t>20</w:t>
      </w:r>
      <w:r w:rsidRPr="004D545E" w:rsidR="00210DB4">
        <w:rPr>
          <w:rFonts w:ascii="Arial" w:hAnsi="Arial" w:cs="Arial"/>
          <w:sz w:val="16"/>
          <w:szCs w:val="16"/>
        </w:rPr>
        <w:t>18</w:t>
      </w:r>
      <w:r w:rsidRPr="004D545E">
        <w:rPr>
          <w:rFonts w:ascii="Arial" w:hAnsi="Arial" w:cs="Arial"/>
          <w:sz w:val="16"/>
          <w:szCs w:val="16"/>
        </w:rPr>
        <w:t xml:space="preserve"> r. o zmianie ustawy – Prawo o notariacie)</w:t>
      </w:r>
    </w:p>
    <w:p w:rsidRPr="004D545E" w:rsidR="00DE77E2" w:rsidP="008070DE" w:rsidRDefault="00DE77E2" w14:paraId="6672A9F6" w14:textId="77777777">
      <w:pPr>
        <w:spacing w:line="240" w:lineRule="exact"/>
        <w:ind w:right="85"/>
        <w:rPr>
          <w:rFonts w:ascii="Arial" w:hAnsi="Arial" w:cs="Arial"/>
          <w:sz w:val="16"/>
          <w:szCs w:val="16"/>
        </w:rPr>
      </w:pPr>
    </w:p>
    <w:tbl>
      <w:tblPr>
        <w:tblW w:w="4985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"/>
        <w:gridCol w:w="5959"/>
        <w:gridCol w:w="276"/>
        <w:gridCol w:w="2156"/>
      </w:tblGrid>
      <w:tr w:rsidRPr="004D545E" w:rsidR="004D545E" w:rsidTr="002E52FA" w14:paraId="78292280" w14:textId="77777777">
        <w:trPr>
          <w:cantSplit/>
          <w:trHeight w:val="375" w:hRule="exact"/>
        </w:trPr>
        <w:tc>
          <w:tcPr>
            <w:tcW w:w="3804" w:type="pct"/>
            <w:gridSpan w:val="3"/>
            <w:vAlign w:val="center"/>
          </w:tcPr>
          <w:p w:rsidRPr="004D545E" w:rsidR="00EA0B37" w:rsidP="00113C7A" w:rsidRDefault="00EA0B37" w14:paraId="57EF3DC6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6" w:type="pct"/>
            <w:vAlign w:val="center"/>
          </w:tcPr>
          <w:p w:rsidRPr="004D545E" w:rsidR="00EA0B37" w:rsidP="00EE60AC" w:rsidRDefault="00EA0B37" w14:paraId="1021B4FE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</w:t>
            </w:r>
            <w:r w:rsidRPr="004D545E" w:rsidR="003F4B0C">
              <w:rPr>
                <w:rFonts w:ascii="Arial" w:hAnsi="Arial" w:cs="Arial"/>
                <w:sz w:val="14"/>
              </w:rPr>
              <w:t>czynności notarialnych</w:t>
            </w:r>
          </w:p>
        </w:tc>
      </w:tr>
      <w:tr w:rsidRPr="004D545E" w:rsidR="004D545E" w:rsidTr="002E52FA" w14:paraId="326B1428" w14:textId="77777777">
        <w:trPr>
          <w:cantSplit/>
          <w:trHeight w:val="219"/>
        </w:trPr>
        <w:tc>
          <w:tcPr>
            <w:tcW w:w="3804" w:type="pct"/>
            <w:gridSpan w:val="3"/>
            <w:vAlign w:val="center"/>
          </w:tcPr>
          <w:p w:rsidRPr="004D545E" w:rsidR="00EA0B37" w:rsidP="00113C7A" w:rsidRDefault="00EA0B37" w14:paraId="5D1D8B79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6" w:type="pct"/>
            <w:vAlign w:val="center"/>
          </w:tcPr>
          <w:p w:rsidRPr="004D545E" w:rsidR="00EA0B37" w:rsidP="00113C7A" w:rsidRDefault="00EA0B37" w14:paraId="517C8E47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Pr="004D545E" w:rsidR="004D545E" w:rsidTr="00D23529" w14:paraId="21CFEE54" w14:textId="77777777">
        <w:trPr>
          <w:trHeight w:val="280" w:hRule="exact"/>
        </w:trPr>
        <w:tc>
          <w:tcPr>
            <w:tcW w:w="346" w:type="pct"/>
            <w:vMerge w:val="restart"/>
            <w:vAlign w:val="center"/>
          </w:tcPr>
          <w:p w:rsidRPr="004D545E" w:rsidR="00803384" w:rsidP="00803384" w:rsidRDefault="00803384" w14:paraId="50F11E9E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Akty </w:t>
            </w:r>
          </w:p>
        </w:tc>
        <w:tc>
          <w:tcPr>
            <w:tcW w:w="3305" w:type="pct"/>
            <w:tcBorders>
              <w:right w:val="single" w:color="auto" w:sz="18" w:space="0"/>
            </w:tcBorders>
            <w:vAlign w:val="center"/>
          </w:tcPr>
          <w:p w:rsidRPr="004D545E" w:rsidR="00803384" w:rsidP="00113C7A" w:rsidRDefault="00803384" w14:paraId="4D30764E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powołania zarządcy sukcesyjnego</w:t>
            </w:r>
          </w:p>
        </w:tc>
        <w:tc>
          <w:tcPr>
            <w:tcW w:w="153" w:type="pct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 w:rsidRPr="004D545E" w:rsidR="00803384" w:rsidP="00113C7A" w:rsidRDefault="00803384" w14:paraId="57375F2F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6" w:type="pct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 w:rsidRPr="004D545E" w:rsidR="00803384" w:rsidP="00DC5813" w:rsidRDefault="001E3C83" w14:paraId="024B678B" w14:textId="27343EE7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301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803384" w:rsidTr="00D23529" w14:paraId="2B4CBB93" w14:textId="77777777">
        <w:trPr>
          <w:trHeight w:val="280" w:hRule="exact"/>
        </w:trPr>
        <w:tc>
          <w:tcPr>
            <w:tcW w:w="346" w:type="pct"/>
            <w:vMerge/>
            <w:vAlign w:val="center"/>
          </w:tcPr>
          <w:p w:rsidRPr="004D545E" w:rsidR="00803384" w:rsidP="00803384" w:rsidRDefault="00803384" w14:paraId="40F6D426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305" w:type="pct"/>
            <w:tcBorders>
              <w:right w:val="single" w:color="auto" w:sz="18" w:space="0"/>
            </w:tcBorders>
            <w:vAlign w:val="center"/>
          </w:tcPr>
          <w:p w:rsidRPr="004D545E" w:rsidR="00803384" w:rsidP="00113C7A" w:rsidRDefault="00803384" w14:paraId="58359929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odwołania zarządcy sukcesyjnego</w:t>
            </w:r>
          </w:p>
        </w:tc>
        <w:tc>
          <w:tcPr>
            <w:tcW w:w="153" w:type="pct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 w:rsidRPr="004D545E" w:rsidR="00803384" w:rsidP="00113C7A" w:rsidRDefault="00803384" w14:paraId="1B418E31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6" w:type="pct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:rsidRPr="004D545E" w:rsidR="00803384" w:rsidP="00DC5813" w:rsidRDefault="001E3C83" w14:paraId="3CF8AE8A" w14:textId="225E52D7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302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:rsidRPr="004D545E" w:rsidR="00EA0B37" w:rsidRDefault="00EA0B37" w14:paraId="39C4CF45" w14:textId="77777777">
      <w:pPr>
        <w:spacing w:line="240" w:lineRule="exact"/>
        <w:ind w:right="85"/>
        <w:rPr>
          <w:rFonts w:ascii="Arial" w:hAnsi="Arial" w:cs="Arial"/>
          <w:b/>
        </w:rPr>
      </w:pPr>
    </w:p>
    <w:p w:rsidRPr="004D545E" w:rsidR="007A2181" w:rsidRDefault="007A2181" w14:paraId="4E504DE0" w14:textId="77777777">
      <w:pPr>
        <w:spacing w:line="240" w:lineRule="exact"/>
        <w:ind w:right="85"/>
        <w:rPr>
          <w:rFonts w:ascii="Arial" w:hAnsi="Arial" w:cs="Arial"/>
          <w:sz w:val="18"/>
        </w:rPr>
      </w:pPr>
      <w:r w:rsidRPr="004D545E">
        <w:rPr>
          <w:rFonts w:ascii="Arial" w:hAnsi="Arial" w:cs="Arial"/>
          <w:b/>
        </w:rPr>
        <w:t xml:space="preserve">Dział </w:t>
      </w:r>
      <w:r w:rsidRPr="004D545E" w:rsidR="002E3539">
        <w:rPr>
          <w:rFonts w:ascii="Arial" w:hAnsi="Arial" w:cs="Arial"/>
          <w:b/>
        </w:rPr>
        <w:t>4</w:t>
      </w:r>
      <w:r w:rsidRPr="004D545E">
        <w:rPr>
          <w:rFonts w:ascii="Arial" w:hAnsi="Arial" w:cs="Arial"/>
          <w:b/>
        </w:rPr>
        <w:t>. Inne czynności notarialne</w:t>
      </w:r>
      <w:r w:rsidRPr="004D545E">
        <w:rPr>
          <w:rFonts w:ascii="Arial" w:hAnsi="Arial" w:cs="Arial"/>
          <w:b/>
          <w:sz w:val="18"/>
        </w:rPr>
        <w:t xml:space="preserve"> </w:t>
      </w:r>
      <w:r w:rsidRPr="004D545E">
        <w:rPr>
          <w:rFonts w:ascii="Arial" w:hAnsi="Arial" w:cs="Arial"/>
          <w:sz w:val="18"/>
        </w:rPr>
        <w:t>(poza aktami notarialnymi)</w:t>
      </w:r>
    </w:p>
    <w:p w:rsidRPr="004D545E" w:rsidR="00DE77E2" w:rsidRDefault="00DE77E2" w14:paraId="79C872F9" w14:textId="77777777">
      <w:pPr>
        <w:spacing w:line="240" w:lineRule="exact"/>
        <w:ind w:right="85"/>
        <w:rPr>
          <w:rFonts w:ascii="Arial" w:hAnsi="Arial" w:cs="Arial"/>
          <w:sz w:val="18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8"/>
        <w:gridCol w:w="320"/>
        <w:gridCol w:w="2154"/>
      </w:tblGrid>
      <w:tr w:rsidRPr="004D545E" w:rsidR="004D545E" w:rsidTr="002E52FA" w14:paraId="7C73C07D" w14:textId="77777777">
        <w:trPr>
          <w:cantSplit/>
          <w:trHeight w:val="384" w:hRule="exact"/>
        </w:trPr>
        <w:tc>
          <w:tcPr>
            <w:tcW w:w="3809" w:type="pct"/>
            <w:gridSpan w:val="2"/>
            <w:vAlign w:val="center"/>
          </w:tcPr>
          <w:p w:rsidRPr="004D545E" w:rsidR="007A2181" w:rsidRDefault="007A2181" w14:paraId="19EFAA2E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:rsidRPr="004D545E" w:rsidR="007A2181" w:rsidP="00215036" w:rsidRDefault="007A2181" w14:paraId="1A605398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</w:t>
            </w:r>
            <w:r w:rsidRPr="004D545E" w:rsidR="00215036">
              <w:rPr>
                <w:rFonts w:ascii="Arial" w:hAnsi="Arial" w:cs="Arial"/>
                <w:sz w:val="14"/>
              </w:rPr>
              <w:t xml:space="preserve"> </w:t>
            </w:r>
            <w:r w:rsidRPr="004D545E">
              <w:rPr>
                <w:rFonts w:ascii="Arial" w:hAnsi="Arial" w:cs="Arial"/>
                <w:sz w:val="14"/>
              </w:rPr>
              <w:t>notarialnych</w:t>
            </w:r>
          </w:p>
        </w:tc>
      </w:tr>
      <w:tr w:rsidRPr="004D545E" w:rsidR="004D545E" w:rsidTr="002E52FA" w14:paraId="0400175D" w14:textId="77777777">
        <w:trPr>
          <w:cantSplit/>
          <w:trHeight w:val="191"/>
        </w:trPr>
        <w:tc>
          <w:tcPr>
            <w:tcW w:w="3809" w:type="pct"/>
            <w:gridSpan w:val="2"/>
            <w:vAlign w:val="center"/>
          </w:tcPr>
          <w:p w:rsidRPr="004D545E" w:rsidR="007A2181" w:rsidRDefault="007A2181" w14:paraId="7FAC662E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:rsidRPr="004D545E" w:rsidR="007A2181" w:rsidRDefault="007A2181" w14:paraId="13D8ECC6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Pr="004D545E" w:rsidR="004D545E" w:rsidTr="00D23529" w14:paraId="6A8418AD" w14:textId="77777777">
        <w:trPr>
          <w:trHeight w:val="280" w:hRule="exact"/>
        </w:trPr>
        <w:tc>
          <w:tcPr>
            <w:tcW w:w="3632" w:type="pct"/>
            <w:tcBorders>
              <w:right w:val="single" w:color="auto" w:sz="18" w:space="0"/>
            </w:tcBorders>
            <w:vAlign w:val="center"/>
          </w:tcPr>
          <w:p w:rsidRPr="004D545E" w:rsidR="007A2181" w:rsidRDefault="007A2181" w14:paraId="128CFD71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Poświadczenia</w:t>
            </w:r>
          </w:p>
        </w:tc>
        <w:tc>
          <w:tcPr>
            <w:tcW w:w="177" w:type="pct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 w:rsidRPr="004D545E" w:rsidR="007A2181" w:rsidP="000C780B" w:rsidRDefault="00605E1A" w14:paraId="45E3836F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Pr="004D545E" w:rsidR="007A2181">
              <w:rPr>
                <w:rFonts w:ascii="Arial" w:hAnsi="Arial" w:cs="Arial"/>
                <w:sz w:val="12"/>
                <w:szCs w:val="12"/>
              </w:rPr>
              <w:t>1</w:t>
            </w:r>
          </w:p>
        </w:tc>
        <w:tc>
          <w:tcPr>
            <w:tcW w:w="1191" w:type="pct"/>
            <w:tcBorders>
              <w:top w:val="single" w:color="auto" w:sz="18" w:space="0"/>
              <w:right w:val="single" w:color="auto" w:sz="18" w:space="0"/>
            </w:tcBorders>
          </w:tcPr>
          <w:p w:rsidRPr="004D545E" w:rsidR="007A2181" w:rsidP="00DC5813" w:rsidRDefault="001E3C83" w14:paraId="443619AF" w14:textId="760AF777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D23529" w14:paraId="04CB47C0" w14:textId="77777777">
        <w:trPr>
          <w:trHeight w:val="280" w:hRule="exact"/>
        </w:trPr>
        <w:tc>
          <w:tcPr>
            <w:tcW w:w="3632" w:type="pct"/>
            <w:tcBorders>
              <w:right w:val="single" w:color="auto" w:sz="18" w:space="0"/>
            </w:tcBorders>
            <w:vAlign w:val="center"/>
          </w:tcPr>
          <w:p w:rsidRPr="004D545E" w:rsidR="007A2181" w:rsidRDefault="007A2181" w14:paraId="68B39756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Doręczanie oświadczeń</w:t>
            </w:r>
          </w:p>
        </w:tc>
        <w:tc>
          <w:tcPr>
            <w:tcW w:w="177" w:type="pct"/>
            <w:tcBorders>
              <w:left w:val="single" w:color="auto" w:sz="18" w:space="0"/>
            </w:tcBorders>
            <w:vAlign w:val="center"/>
          </w:tcPr>
          <w:p w:rsidRPr="004D545E" w:rsidR="007A2181" w:rsidP="000C780B" w:rsidRDefault="00605E1A" w14:paraId="4CC1AD10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Pr="004D545E" w:rsidR="007A2181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91" w:type="pct"/>
            <w:tcBorders>
              <w:right w:val="single" w:color="auto" w:sz="18" w:space="0"/>
            </w:tcBorders>
            <w:vAlign w:val="center"/>
          </w:tcPr>
          <w:p w:rsidRPr="004D545E" w:rsidR="007A2181" w:rsidP="00DC5813" w:rsidRDefault="001E3C83" w14:paraId="3D190B17" w14:textId="1702D9CD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D23529" w14:paraId="53E71DB1" w14:textId="77777777">
        <w:trPr>
          <w:trHeight w:val="280" w:hRule="exact"/>
        </w:trPr>
        <w:tc>
          <w:tcPr>
            <w:tcW w:w="3632" w:type="pct"/>
            <w:tcBorders>
              <w:right w:val="single" w:color="auto" w:sz="18" w:space="0"/>
            </w:tcBorders>
            <w:vAlign w:val="center"/>
          </w:tcPr>
          <w:p w:rsidRPr="004D545E" w:rsidR="007A2181" w:rsidRDefault="007A2181" w14:paraId="058C54CA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Protesty</w:t>
            </w:r>
          </w:p>
        </w:tc>
        <w:tc>
          <w:tcPr>
            <w:tcW w:w="177" w:type="pct"/>
            <w:tcBorders>
              <w:left w:val="single" w:color="auto" w:sz="18" w:space="0"/>
            </w:tcBorders>
            <w:vAlign w:val="center"/>
          </w:tcPr>
          <w:p w:rsidRPr="004D545E" w:rsidR="007A2181" w:rsidP="000C780B" w:rsidRDefault="00605E1A" w14:paraId="739D7A29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Pr="004D545E" w:rsidR="007A2181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1" w:type="pct"/>
            <w:tcBorders>
              <w:right w:val="single" w:color="auto" w:sz="18" w:space="0"/>
            </w:tcBorders>
            <w:vAlign w:val="center"/>
          </w:tcPr>
          <w:p w:rsidRPr="004D545E" w:rsidR="007A2181" w:rsidP="00DC5813" w:rsidRDefault="001E3C83" w14:paraId="7B645A3F" w14:textId="7F898D97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D23529" w14:paraId="5B95F32F" w14:textId="77777777">
        <w:trPr>
          <w:trHeight w:val="280" w:hRule="exact"/>
        </w:trPr>
        <w:tc>
          <w:tcPr>
            <w:tcW w:w="3632" w:type="pct"/>
            <w:tcBorders>
              <w:right w:val="single" w:color="auto" w:sz="18" w:space="0"/>
            </w:tcBorders>
            <w:vAlign w:val="center"/>
          </w:tcPr>
          <w:p w:rsidRPr="004D545E" w:rsidR="007A2181" w:rsidRDefault="007A2181" w14:paraId="646B0469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Przyjmowanie na przechowanie</w:t>
            </w:r>
          </w:p>
        </w:tc>
        <w:tc>
          <w:tcPr>
            <w:tcW w:w="177" w:type="pct"/>
            <w:tcBorders>
              <w:left w:val="single" w:color="auto" w:sz="18" w:space="0"/>
            </w:tcBorders>
            <w:vAlign w:val="center"/>
          </w:tcPr>
          <w:p w:rsidRPr="004D545E" w:rsidR="007A2181" w:rsidP="000C780B" w:rsidRDefault="00605E1A" w14:paraId="78952CAC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Pr="004D545E" w:rsidR="007A2181">
              <w:rPr>
                <w:rFonts w:ascii="Arial" w:hAnsi="Arial" w:cs="Arial"/>
                <w:sz w:val="12"/>
                <w:szCs w:val="12"/>
              </w:rPr>
              <w:t>4</w:t>
            </w:r>
          </w:p>
        </w:tc>
        <w:tc>
          <w:tcPr>
            <w:tcW w:w="1191" w:type="pct"/>
            <w:tcBorders>
              <w:right w:val="single" w:color="auto" w:sz="18" w:space="0"/>
            </w:tcBorders>
            <w:vAlign w:val="center"/>
          </w:tcPr>
          <w:p w:rsidRPr="004D545E" w:rsidR="007A2181" w:rsidP="00DC5813" w:rsidRDefault="001E3C83" w14:paraId="0DDFBE58" w14:textId="245E1EDB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404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952E9" w:rsidTr="00D23529" w14:paraId="2B9220BD" w14:textId="77777777">
        <w:trPr>
          <w:trHeight w:val="280" w:hRule="exact"/>
        </w:trPr>
        <w:tc>
          <w:tcPr>
            <w:tcW w:w="3632" w:type="pct"/>
            <w:tcBorders>
              <w:right w:val="single" w:color="auto" w:sz="18" w:space="0"/>
            </w:tcBorders>
            <w:vAlign w:val="center"/>
          </w:tcPr>
          <w:p w:rsidRPr="004D545E" w:rsidR="004952E9" w:rsidP="004A5371" w:rsidRDefault="004952E9" w14:paraId="229F3B47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Wnioski wieczystoksięgowe</w:t>
            </w:r>
          </w:p>
        </w:tc>
        <w:tc>
          <w:tcPr>
            <w:tcW w:w="177" w:type="pct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 w:rsidRPr="004D545E" w:rsidR="004952E9" w:rsidP="004A5371" w:rsidRDefault="004A5371" w14:paraId="51B1C72B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05</w:t>
            </w:r>
          </w:p>
        </w:tc>
        <w:tc>
          <w:tcPr>
            <w:tcW w:w="1191" w:type="pct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:rsidRPr="004D545E" w:rsidR="004952E9" w:rsidP="00DC5813" w:rsidRDefault="001E3C83" w14:paraId="2C329530" w14:textId="2AED8C96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405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:rsidRPr="004D545E" w:rsidR="002E52FA" w:rsidP="002E52FA" w:rsidRDefault="002E52FA" w14:paraId="1FFEC562" w14:textId="77777777">
      <w:pPr>
        <w:pStyle w:val="style2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:rsidRPr="004D545E" w:rsidR="002E52FA" w:rsidP="002E52FA" w:rsidRDefault="002E52FA" w14:paraId="0BE70876" w14:textId="6C7F8552">
      <w:pPr>
        <w:pStyle w:val="style20"/>
        <w:spacing w:line="276" w:lineRule="auto"/>
        <w:rPr>
          <w:rFonts w:ascii="Arial" w:hAnsi="Arial" w:cs="Arial"/>
          <w:bCs/>
          <w:sz w:val="16"/>
          <w:szCs w:val="16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5. Rejestry akcjonariuszy prostych spółek akcyjnych </w:t>
      </w:r>
      <w:r w:rsidRPr="004D545E">
        <w:rPr>
          <w:rFonts w:ascii="Arial" w:hAnsi="Arial" w:cs="Arial"/>
          <w:bCs/>
          <w:sz w:val="16"/>
          <w:szCs w:val="16"/>
        </w:rPr>
        <w:t>(Ustawa z dnia 19 lipca 2019 r. o zmianie ustawy – Kodeks spółek handlowych oraz niektórych innych ustaw)</w:t>
      </w:r>
    </w:p>
    <w:p w:rsidRPr="004D545E" w:rsidR="002E52FA" w:rsidP="002E52FA" w:rsidRDefault="002E52FA" w14:paraId="393C51C3" w14:textId="77777777">
      <w:pPr>
        <w:pStyle w:val="style20"/>
        <w:spacing w:line="240" w:lineRule="auto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0"/>
        <w:gridCol w:w="278"/>
        <w:gridCol w:w="2154"/>
      </w:tblGrid>
      <w:tr w:rsidRPr="004D545E" w:rsidR="004D545E" w:rsidTr="00D23529" w14:paraId="3B7A7365" w14:textId="77777777">
        <w:trPr>
          <w:cantSplit/>
          <w:trHeight w:val="331" w:hRule="exact"/>
        </w:trPr>
        <w:tc>
          <w:tcPr>
            <w:tcW w:w="3809" w:type="pct"/>
            <w:gridSpan w:val="2"/>
            <w:vAlign w:val="center"/>
          </w:tcPr>
          <w:p w:rsidRPr="004D545E" w:rsidR="002E52FA" w:rsidP="00014D12" w:rsidRDefault="002E52FA" w14:paraId="5A1976D6" w14:textId="77777777">
            <w:pPr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:rsidRPr="004D545E" w:rsidR="002E52FA" w:rsidP="00014D12" w:rsidRDefault="002E52FA" w14:paraId="1DF0D725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prowadzonych rejestrów </w:t>
            </w:r>
          </w:p>
        </w:tc>
      </w:tr>
      <w:tr w:rsidRPr="004D545E" w:rsidR="004D545E" w:rsidTr="00D23529" w14:paraId="17DC1A22" w14:textId="77777777">
        <w:trPr>
          <w:cantSplit/>
          <w:trHeight w:val="219"/>
        </w:trPr>
        <w:tc>
          <w:tcPr>
            <w:tcW w:w="3809" w:type="pct"/>
            <w:gridSpan w:val="2"/>
            <w:vAlign w:val="center"/>
          </w:tcPr>
          <w:p w:rsidRPr="004D545E" w:rsidR="002E52FA" w:rsidP="00014D12" w:rsidRDefault="002E52FA" w14:paraId="63A9B212" w14:textId="77777777">
            <w:pPr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:rsidRPr="004D545E" w:rsidR="002E52FA" w:rsidP="00014D12" w:rsidRDefault="002E52FA" w14:paraId="00214837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Pr="004D545E" w:rsidR="002E52FA" w:rsidTr="00D23529" w14:paraId="5F4C24E9" w14:textId="77777777">
        <w:trPr>
          <w:trHeight w:val="402" w:hRule="exact"/>
        </w:trPr>
        <w:tc>
          <w:tcPr>
            <w:tcW w:w="3655" w:type="pct"/>
            <w:tcBorders>
              <w:right w:val="single" w:color="auto" w:sz="18" w:space="0"/>
            </w:tcBorders>
            <w:vAlign w:val="center"/>
          </w:tcPr>
          <w:p w:rsidRPr="004D545E" w:rsidR="002E52FA" w:rsidP="00014D12" w:rsidRDefault="002E52FA" w14:paraId="71E34E03" w14:textId="77777777">
            <w:pPr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Prowadzenie rejestrów akcjonariuszy prostych spółek akcyjnych </w:t>
            </w:r>
          </w:p>
        </w:tc>
        <w:tc>
          <w:tcPr>
            <w:tcW w:w="154" w:type="pct"/>
            <w:tcBorders>
              <w:top w:val="single" w:color="auto" w:sz="18" w:space="0"/>
              <w:left w:val="single" w:color="auto" w:sz="18" w:space="0"/>
              <w:bottom w:val="single" w:color="auto" w:sz="18" w:space="0"/>
            </w:tcBorders>
            <w:vAlign w:val="center"/>
          </w:tcPr>
          <w:p w:rsidRPr="004D545E" w:rsidR="002E52FA" w:rsidP="00014D12" w:rsidRDefault="002E52FA" w14:paraId="3834B21F" w14:textId="77777777">
            <w:pPr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color="auto" w:sz="18" w:space="0"/>
              <w:bottom w:val="single" w:color="auto" w:sz="18" w:space="0"/>
              <w:right w:val="single" w:color="auto" w:sz="18" w:space="0"/>
            </w:tcBorders>
            <w:vAlign w:val="center"/>
          </w:tcPr>
          <w:p w:rsidRPr="004D545E" w:rsidR="002E52FA" w:rsidP="00DC5813" w:rsidRDefault="001E3C83" w14:paraId="58A22401" w14:textId="3BFE78CE">
            <w:pPr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501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:rsidRPr="004D545E" w:rsidR="002E52FA" w:rsidP="00521744" w:rsidRDefault="002E52FA" w14:paraId="0730E3BA" w14:textId="77777777">
      <w:pPr>
        <w:pStyle w:val="style20"/>
        <w:spacing w:line="240" w:lineRule="auto"/>
        <w:ind w:left="28"/>
        <w:rPr>
          <w:rFonts w:ascii="Arial" w:hAnsi="Arial" w:cs="Arial"/>
          <w:b/>
          <w:bCs/>
          <w:sz w:val="20"/>
          <w:szCs w:val="20"/>
        </w:rPr>
      </w:pPr>
    </w:p>
    <w:p w:rsidRPr="004D545E" w:rsidR="00056405" w:rsidP="003F7706" w:rsidRDefault="00FE2D6B" w14:paraId="799D0B51" w14:textId="77777777">
      <w:pPr>
        <w:pStyle w:val="style20"/>
        <w:spacing w:line="240" w:lineRule="auto"/>
        <w:ind w:left="28"/>
        <w:jc w:val="left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Pr="004D545E" w:rsidR="002E52FA">
        <w:rPr>
          <w:rFonts w:ascii="Arial" w:hAnsi="Arial" w:cs="Arial"/>
          <w:b/>
          <w:bCs/>
          <w:sz w:val="20"/>
          <w:szCs w:val="20"/>
        </w:rPr>
        <w:t>6</w:t>
      </w:r>
      <w:r w:rsidRPr="004D545E" w:rsidR="00784F75">
        <w:rPr>
          <w:rFonts w:ascii="Arial" w:hAnsi="Arial" w:cs="Arial"/>
          <w:b/>
          <w:bCs/>
          <w:sz w:val="20"/>
          <w:szCs w:val="20"/>
        </w:rPr>
        <w:t>.</w:t>
      </w:r>
      <w:r w:rsidRPr="004D545E" w:rsidR="00622A31">
        <w:rPr>
          <w:rFonts w:ascii="Arial" w:hAnsi="Arial" w:cs="Arial"/>
          <w:b/>
          <w:bCs/>
          <w:sz w:val="20"/>
          <w:szCs w:val="20"/>
        </w:rPr>
        <w:t xml:space="preserve"> </w:t>
      </w:r>
      <w:r w:rsidRPr="004D545E" w:rsidR="00784F75">
        <w:rPr>
          <w:rFonts w:ascii="Arial" w:hAnsi="Arial" w:cs="Arial"/>
          <w:b/>
          <w:bCs/>
          <w:sz w:val="20"/>
          <w:szCs w:val="20"/>
        </w:rPr>
        <w:t>Projekty aktów notarialnych obejmujących umowy</w:t>
      </w:r>
      <w:r w:rsidRPr="004D545E" w:rsidR="00622A31">
        <w:rPr>
          <w:rFonts w:ascii="Arial" w:hAnsi="Arial" w:cs="Arial"/>
          <w:b/>
          <w:bCs/>
          <w:sz w:val="20"/>
          <w:szCs w:val="20"/>
        </w:rPr>
        <w:t xml:space="preserve"> i </w:t>
      </w:r>
      <w:r w:rsidRPr="004D545E" w:rsidR="00E2530A">
        <w:rPr>
          <w:rFonts w:ascii="Arial" w:hAnsi="Arial" w:cs="Arial"/>
          <w:b/>
          <w:bCs/>
          <w:sz w:val="20"/>
          <w:szCs w:val="20"/>
        </w:rPr>
        <w:t>sporządzone na podstawie wcześniejszego projektu akty notarialne obejmujące umowy</w:t>
      </w:r>
      <w:r w:rsidRPr="004D545E" w:rsidR="00784F75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Pr="004D545E" w:rsidR="00FE2D6B" w:rsidP="00521744" w:rsidRDefault="00FE2D6B" w14:paraId="18C81DD6" w14:textId="77777777">
      <w:pPr>
        <w:pStyle w:val="style20"/>
        <w:spacing w:line="240" w:lineRule="auto"/>
        <w:ind w:left="28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0"/>
        <w:gridCol w:w="278"/>
        <w:gridCol w:w="2154"/>
      </w:tblGrid>
      <w:tr w:rsidRPr="004D545E" w:rsidR="004D545E" w:rsidTr="00D23529" w14:paraId="5F090DA8" w14:textId="77777777">
        <w:trPr>
          <w:cantSplit/>
          <w:trHeight w:val="331" w:hRule="exact"/>
        </w:trPr>
        <w:tc>
          <w:tcPr>
            <w:tcW w:w="3809" w:type="pct"/>
            <w:gridSpan w:val="2"/>
            <w:vAlign w:val="center"/>
          </w:tcPr>
          <w:p w:rsidRPr="004D545E" w:rsidR="00FE2D6B" w:rsidP="003A00A6" w:rsidRDefault="00FE2D6B" w14:paraId="502D5483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:rsidRPr="004D545E" w:rsidR="00FE2D6B" w:rsidP="00FD6260" w:rsidRDefault="00970C6A" w14:paraId="76100126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 xml:space="preserve">Liczba </w:t>
            </w:r>
          </w:p>
        </w:tc>
      </w:tr>
      <w:tr w:rsidRPr="004D545E" w:rsidR="004D545E" w:rsidTr="00D23529" w14:paraId="6EA2DCE1" w14:textId="77777777">
        <w:trPr>
          <w:cantSplit/>
          <w:trHeight w:val="219"/>
        </w:trPr>
        <w:tc>
          <w:tcPr>
            <w:tcW w:w="3809" w:type="pct"/>
            <w:gridSpan w:val="2"/>
            <w:vAlign w:val="center"/>
          </w:tcPr>
          <w:p w:rsidRPr="004D545E" w:rsidR="00FE2D6B" w:rsidP="003A00A6" w:rsidRDefault="00FE2D6B" w14:paraId="795DD3CC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:rsidRPr="004D545E" w:rsidR="00FE2D6B" w:rsidP="003A00A6" w:rsidRDefault="00FE2D6B" w14:paraId="1F933D49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Pr="004D545E" w:rsidR="004D545E" w:rsidTr="00D23529" w14:paraId="54DA51C2" w14:textId="77777777">
        <w:trPr>
          <w:trHeight w:val="601" w:hRule="exact"/>
        </w:trPr>
        <w:tc>
          <w:tcPr>
            <w:tcW w:w="3655" w:type="pct"/>
            <w:tcBorders>
              <w:right w:val="single" w:color="auto" w:sz="18" w:space="0"/>
            </w:tcBorders>
            <w:vAlign w:val="center"/>
          </w:tcPr>
          <w:p w:rsidRPr="004D545E" w:rsidR="00FE2D6B" w:rsidP="00AA4075" w:rsidRDefault="00970C6A" w14:paraId="790088E3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Sporządzone </w:t>
            </w:r>
            <w:r w:rsidRPr="004D545E" w:rsidR="00FB041B">
              <w:rPr>
                <w:rFonts w:ascii="Arial" w:hAnsi="Arial" w:cs="Arial"/>
                <w:sz w:val="14"/>
                <w:szCs w:val="14"/>
              </w:rPr>
              <w:t>projekty aktów notarialnych obejmujące umowy</w:t>
            </w:r>
            <w:r w:rsidRPr="004D545E" w:rsidR="00784F75">
              <w:rPr>
                <w:rFonts w:ascii="Arial" w:hAnsi="Arial" w:cs="Arial"/>
                <w:sz w:val="14"/>
                <w:szCs w:val="14"/>
              </w:rPr>
              <w:t>,</w:t>
            </w:r>
            <w:r w:rsidRPr="004D545E" w:rsidR="00FB041B">
              <w:rPr>
                <w:rFonts w:ascii="Arial" w:hAnsi="Arial" w:cs="Arial"/>
                <w:sz w:val="14"/>
                <w:szCs w:val="14"/>
              </w:rPr>
              <w:t xml:space="preserve"> za które notariusz pobrał wynagrodzenie</w:t>
            </w:r>
            <w:r w:rsidRPr="004D545E" w:rsidR="00FE2D6B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 w:rsidR="00A07751">
              <w:rPr>
                <w:rFonts w:ascii="Arial" w:hAnsi="Arial" w:cs="Arial"/>
                <w:sz w:val="14"/>
                <w:szCs w:val="14"/>
              </w:rPr>
              <w:t xml:space="preserve">zgodnie z </w:t>
            </w:r>
            <w:r w:rsidRPr="004D545E" w:rsidR="00A73255">
              <w:rPr>
                <w:rFonts w:ascii="Arial" w:hAnsi="Arial" w:cs="Arial"/>
                <w:sz w:val="14"/>
                <w:szCs w:val="14"/>
              </w:rPr>
              <w:t>§</w:t>
            </w:r>
            <w:r w:rsidRPr="004D545E" w:rsidR="006B3D71">
              <w:rPr>
                <w:rFonts w:ascii="Arial" w:hAnsi="Arial" w:cs="Arial"/>
                <w:sz w:val="14"/>
                <w:szCs w:val="14"/>
              </w:rPr>
              <w:t xml:space="preserve"> 7 ust. 1</w:t>
            </w:r>
            <w:r w:rsidRPr="004D545E" w:rsidR="00A73255">
              <w:rPr>
                <w:rFonts w:ascii="Arial" w:hAnsi="Arial" w:cs="Arial"/>
                <w:sz w:val="14"/>
                <w:szCs w:val="14"/>
              </w:rPr>
              <w:t xml:space="preserve"> rozporządzenia Ministra Sprawiedliwości z dnia 28 czerwca 20</w:t>
            </w:r>
            <w:r w:rsidRPr="004D545E" w:rsidR="00AA4075">
              <w:rPr>
                <w:rFonts w:ascii="Arial" w:hAnsi="Arial" w:cs="Arial"/>
                <w:sz w:val="14"/>
                <w:szCs w:val="14"/>
              </w:rPr>
              <w:t>0</w:t>
            </w:r>
            <w:r w:rsidRPr="004D545E" w:rsidR="00A73255">
              <w:rPr>
                <w:rFonts w:ascii="Arial" w:hAnsi="Arial" w:cs="Arial"/>
                <w:sz w:val="14"/>
                <w:szCs w:val="14"/>
              </w:rPr>
              <w:t>4 r. w sprawie maksymalnych stawek</w:t>
            </w:r>
            <w:r w:rsidRPr="004D545E" w:rsidR="009E497C">
              <w:rPr>
                <w:rFonts w:ascii="Arial" w:hAnsi="Arial" w:cs="Arial"/>
                <w:sz w:val="14"/>
                <w:szCs w:val="14"/>
              </w:rPr>
              <w:t xml:space="preserve"> taksy notarialnej</w:t>
            </w:r>
            <w:r w:rsidRPr="004D545E" w:rsidR="00A73255">
              <w:rPr>
                <w:rFonts w:ascii="Arial" w:hAnsi="Arial" w:cs="Arial"/>
                <w:sz w:val="14"/>
                <w:szCs w:val="14"/>
              </w:rPr>
              <w:t xml:space="preserve"> </w:t>
            </w:r>
          </w:p>
        </w:tc>
        <w:tc>
          <w:tcPr>
            <w:tcW w:w="154" w:type="pct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 w:rsidRPr="004D545E" w:rsidR="00FE2D6B" w:rsidP="003A00A6" w:rsidRDefault="00FE2D6B" w14:paraId="24907510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color="auto" w:sz="18" w:space="0"/>
              <w:right w:val="single" w:color="auto" w:sz="18" w:space="0"/>
            </w:tcBorders>
            <w:vAlign w:val="center"/>
          </w:tcPr>
          <w:p w:rsidRPr="004D545E" w:rsidR="00FE2D6B" w:rsidP="00DC5813" w:rsidRDefault="001E3C83" w14:paraId="54E79F62" w14:textId="7791DBF7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601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010E53" w:rsidTr="00D23529" w14:paraId="7089E939" w14:textId="77777777">
        <w:trPr>
          <w:trHeight w:val="280" w:hRule="exact"/>
        </w:trPr>
        <w:tc>
          <w:tcPr>
            <w:tcW w:w="3655" w:type="pct"/>
            <w:tcBorders>
              <w:right w:val="single" w:color="auto" w:sz="18" w:space="0"/>
            </w:tcBorders>
            <w:vAlign w:val="center"/>
          </w:tcPr>
          <w:p w:rsidRPr="004D545E" w:rsidR="00FE2D6B" w:rsidP="003A00A6" w:rsidRDefault="00E778E8" w14:paraId="567F738A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Sporządzone </w:t>
            </w:r>
            <w:r w:rsidRPr="004D545E" w:rsidR="0036793F">
              <w:rPr>
                <w:rFonts w:ascii="Arial" w:hAnsi="Arial" w:cs="Arial"/>
                <w:sz w:val="14"/>
                <w:szCs w:val="14"/>
              </w:rPr>
              <w:t>na podstawie wcześniejszego projektu akty notarialne obejmujące umowy</w:t>
            </w:r>
          </w:p>
        </w:tc>
        <w:tc>
          <w:tcPr>
            <w:tcW w:w="154" w:type="pct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 w:rsidRPr="004D545E" w:rsidR="00FE2D6B" w:rsidP="003A00A6" w:rsidRDefault="00FE2D6B" w14:paraId="72805CD5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1" w:type="pct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:rsidRPr="004D545E" w:rsidR="00FE2D6B" w:rsidP="00DC5813" w:rsidRDefault="001E3C83" w14:paraId="41764034" w14:textId="5EED61F7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602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:rsidRPr="004D545E" w:rsidR="00FE2D6B" w:rsidP="008037F6" w:rsidRDefault="00FE2D6B" w14:paraId="75C523D8" w14:textId="77777777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:rsidRPr="004D545E" w:rsidR="00DA411C" w:rsidP="003F7706" w:rsidRDefault="00DA411C" w14:paraId="26FD044A" w14:textId="77777777">
      <w:pPr>
        <w:pStyle w:val="style20"/>
        <w:spacing w:line="276" w:lineRule="auto"/>
        <w:ind w:left="28"/>
        <w:jc w:val="left"/>
        <w:rPr>
          <w:rFonts w:ascii="Arial" w:hAnsi="Arial" w:cs="Arial"/>
          <w:b/>
          <w:bCs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Pr="004D545E" w:rsidR="002E52FA">
        <w:rPr>
          <w:rFonts w:ascii="Arial" w:hAnsi="Arial" w:cs="Arial"/>
          <w:b/>
          <w:bCs/>
          <w:sz w:val="20"/>
          <w:szCs w:val="20"/>
        </w:rPr>
        <w:t>7</w:t>
      </w:r>
      <w:r w:rsidRPr="004D545E">
        <w:rPr>
          <w:rFonts w:ascii="Arial" w:hAnsi="Arial" w:cs="Arial"/>
          <w:b/>
          <w:bCs/>
          <w:sz w:val="20"/>
          <w:szCs w:val="20"/>
        </w:rPr>
        <w:t>. Czynności związane z przedkładaniem niektórych dokumentów urzędowych w</w:t>
      </w:r>
      <w:r w:rsidRPr="004D545E" w:rsidR="00CB0EE0">
        <w:rPr>
          <w:rFonts w:ascii="Arial" w:hAnsi="Arial" w:cs="Arial"/>
          <w:b/>
          <w:bCs/>
          <w:sz w:val="20"/>
          <w:szCs w:val="20"/>
        </w:rPr>
        <w:t> </w:t>
      </w:r>
      <w:r w:rsidRPr="004D545E">
        <w:rPr>
          <w:rFonts w:ascii="Arial" w:hAnsi="Arial" w:cs="Arial"/>
          <w:b/>
          <w:bCs/>
          <w:sz w:val="20"/>
          <w:szCs w:val="20"/>
        </w:rPr>
        <w:t>państwach członkowskich Unii Europejskiej</w:t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68"/>
        <w:gridCol w:w="320"/>
        <w:gridCol w:w="2154"/>
      </w:tblGrid>
      <w:tr w:rsidRPr="004D545E" w:rsidR="004D545E" w:rsidTr="00D23529" w14:paraId="2FEEC2CF" w14:textId="77777777">
        <w:trPr>
          <w:cantSplit/>
          <w:trHeight w:val="384" w:hRule="exact"/>
        </w:trPr>
        <w:tc>
          <w:tcPr>
            <w:tcW w:w="3809" w:type="pct"/>
            <w:gridSpan w:val="2"/>
            <w:vAlign w:val="center"/>
          </w:tcPr>
          <w:p w:rsidRPr="004D545E" w:rsidR="00CA178B" w:rsidP="000B2D59" w:rsidRDefault="00CA178B" w14:paraId="539A573C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WYSZCZEGÓLNIENIE</w:t>
            </w:r>
          </w:p>
        </w:tc>
        <w:tc>
          <w:tcPr>
            <w:tcW w:w="1191" w:type="pct"/>
            <w:vAlign w:val="center"/>
          </w:tcPr>
          <w:p w:rsidRPr="004D545E" w:rsidR="00CA178B" w:rsidP="000B2D59" w:rsidRDefault="00CA178B" w14:paraId="63117628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4"/>
              </w:rPr>
            </w:pPr>
            <w:r w:rsidRPr="004D545E">
              <w:rPr>
                <w:rFonts w:ascii="Arial" w:hAnsi="Arial" w:cs="Arial"/>
                <w:sz w:val="14"/>
              </w:rPr>
              <w:t>Liczba czynności notarialnych</w:t>
            </w:r>
          </w:p>
        </w:tc>
      </w:tr>
      <w:tr w:rsidRPr="004D545E" w:rsidR="004D545E" w:rsidTr="00D23529" w14:paraId="2C1A0531" w14:textId="77777777">
        <w:trPr>
          <w:cantSplit/>
          <w:trHeight w:val="191"/>
        </w:trPr>
        <w:tc>
          <w:tcPr>
            <w:tcW w:w="3809" w:type="pct"/>
            <w:gridSpan w:val="2"/>
            <w:vAlign w:val="center"/>
          </w:tcPr>
          <w:p w:rsidRPr="004D545E" w:rsidR="00CA178B" w:rsidP="000B2D59" w:rsidRDefault="00CA178B" w14:paraId="75B456B6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</w:p>
        </w:tc>
        <w:tc>
          <w:tcPr>
            <w:tcW w:w="1191" w:type="pct"/>
            <w:vAlign w:val="center"/>
          </w:tcPr>
          <w:p w:rsidRPr="004D545E" w:rsidR="00CA178B" w:rsidP="000B2D59" w:rsidRDefault="00CA178B" w14:paraId="226F8A51" w14:textId="77777777">
            <w:pPr>
              <w:spacing w:line="160" w:lineRule="exact"/>
              <w:ind w:right="85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1</w:t>
            </w:r>
          </w:p>
        </w:tc>
      </w:tr>
      <w:tr w:rsidRPr="004D545E" w:rsidR="004D545E" w:rsidTr="00D23529" w14:paraId="0C1A4CC1" w14:textId="77777777">
        <w:trPr>
          <w:trHeight w:val="650" w:hRule="exact"/>
        </w:trPr>
        <w:tc>
          <w:tcPr>
            <w:tcW w:w="3632" w:type="pct"/>
            <w:tcBorders>
              <w:right w:val="single" w:color="auto" w:sz="18" w:space="0"/>
            </w:tcBorders>
            <w:vAlign w:val="center"/>
          </w:tcPr>
          <w:p w:rsidRPr="004D545E" w:rsidR="00CA178B" w:rsidP="005E3342" w:rsidRDefault="00CA178B" w14:paraId="7D45F260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Skierowanie wniosku o udzielenie informacji, w przypadku uzasadnionych wątpliwości co do autentyczności dokumentu urzędowego lub jego kopii poświadczonej za zgodność z oryginałem, o</w:t>
            </w:r>
            <w:r w:rsidRPr="004D545E" w:rsidR="005E3342">
              <w:rPr>
                <w:rFonts w:ascii="Arial" w:hAnsi="Arial" w:cs="Arial"/>
                <w:sz w:val="14"/>
                <w:szCs w:val="14"/>
              </w:rPr>
              <w:t> </w:t>
            </w:r>
            <w:r w:rsidRPr="004D545E">
              <w:rPr>
                <w:rFonts w:ascii="Arial" w:hAnsi="Arial" w:cs="Arial"/>
                <w:sz w:val="14"/>
                <w:szCs w:val="14"/>
              </w:rPr>
              <w:t>których mowa w art. 14 ust. 1 lit. b rozporządzenia nr 2016/1191</w:t>
            </w:r>
            <w:r w:rsidRPr="004D545E" w:rsidR="0068696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 w:rsidR="00686969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top w:val="single" w:color="auto" w:sz="18" w:space="0"/>
              <w:left w:val="single" w:color="auto" w:sz="18" w:space="0"/>
            </w:tcBorders>
            <w:vAlign w:val="center"/>
          </w:tcPr>
          <w:p w:rsidRPr="004D545E" w:rsidR="00CA178B" w:rsidP="000B2D59" w:rsidRDefault="00CA178B" w14:paraId="7F705B4F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01</w:t>
            </w:r>
          </w:p>
        </w:tc>
        <w:tc>
          <w:tcPr>
            <w:tcW w:w="1191" w:type="pct"/>
            <w:tcBorders>
              <w:top w:val="single" w:color="auto" w:sz="18" w:space="0"/>
              <w:right w:val="single" w:color="auto" w:sz="18" w:space="0"/>
            </w:tcBorders>
          </w:tcPr>
          <w:p w:rsidRPr="004D545E" w:rsidR="00CA178B" w:rsidP="00DC5813" w:rsidRDefault="001E3C83" w14:paraId="146BF172" w14:textId="0D1FECCA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701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D23529" w14:paraId="003C86D3" w14:textId="77777777">
        <w:trPr>
          <w:trHeight w:val="397" w:hRule="exact"/>
        </w:trPr>
        <w:tc>
          <w:tcPr>
            <w:tcW w:w="3632" w:type="pct"/>
            <w:tcBorders>
              <w:right w:val="single" w:color="auto" w:sz="18" w:space="0"/>
            </w:tcBorders>
            <w:vAlign w:val="center"/>
          </w:tcPr>
          <w:p w:rsidRPr="004D545E" w:rsidR="00CA178B" w:rsidP="000B2D59" w:rsidRDefault="005E3342" w14:paraId="67FF2D47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>Udzielenie informacji, w przypadku otrzymania wniosku, o którym mowa w art. 14 ust. 1 lit. b rozporządzenia nr 2016/1191</w:t>
            </w:r>
            <w:r w:rsidRPr="004D545E" w:rsidR="0068696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 w:rsidR="00686969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left w:val="single" w:color="auto" w:sz="18" w:space="0"/>
            </w:tcBorders>
            <w:vAlign w:val="center"/>
          </w:tcPr>
          <w:p w:rsidRPr="004D545E" w:rsidR="00CA178B" w:rsidP="000B2D59" w:rsidRDefault="00CA178B" w14:paraId="4378DA3B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02</w:t>
            </w:r>
          </w:p>
        </w:tc>
        <w:tc>
          <w:tcPr>
            <w:tcW w:w="1191" w:type="pct"/>
            <w:tcBorders>
              <w:right w:val="single" w:color="auto" w:sz="18" w:space="0"/>
            </w:tcBorders>
            <w:vAlign w:val="center"/>
          </w:tcPr>
          <w:p w:rsidRPr="004D545E" w:rsidR="00CA178B" w:rsidP="00DC5813" w:rsidRDefault="001E3C83" w14:paraId="0E58D052" w14:textId="4E8FC5F7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702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  <w:tr w:rsidRPr="004D545E" w:rsidR="004D545E" w:rsidTr="00D23529" w14:paraId="21398CA7" w14:textId="77777777">
        <w:trPr>
          <w:trHeight w:val="280" w:hRule="exact"/>
        </w:trPr>
        <w:tc>
          <w:tcPr>
            <w:tcW w:w="3632" w:type="pct"/>
            <w:tcBorders>
              <w:right w:val="single" w:color="auto" w:sz="18" w:space="0"/>
            </w:tcBorders>
            <w:vAlign w:val="center"/>
          </w:tcPr>
          <w:p w:rsidRPr="004D545E" w:rsidR="00CA178B" w:rsidP="00EF56F2" w:rsidRDefault="001837F5" w14:paraId="2D0D0680" w14:textId="77777777">
            <w:pPr>
              <w:spacing w:line="160" w:lineRule="exact"/>
              <w:ind w:right="8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4D545E">
              <w:rPr>
                <w:rFonts w:ascii="Arial" w:hAnsi="Arial" w:cs="Arial"/>
                <w:sz w:val="14"/>
                <w:szCs w:val="14"/>
              </w:rPr>
              <w:t xml:space="preserve">Wydanie wielojęzycznego formularza, o którym mowa w art. 7 rozporządzenia </w:t>
            </w:r>
            <w:r w:rsidRPr="004D545E" w:rsidR="00892B85">
              <w:rPr>
                <w:rFonts w:ascii="Arial" w:hAnsi="Arial" w:cs="Arial"/>
                <w:sz w:val="14"/>
                <w:szCs w:val="14"/>
              </w:rPr>
              <w:t xml:space="preserve">nr </w:t>
            </w:r>
            <w:r w:rsidRPr="004D545E">
              <w:rPr>
                <w:rFonts w:ascii="Arial" w:hAnsi="Arial" w:cs="Arial"/>
                <w:sz w:val="14"/>
                <w:szCs w:val="14"/>
              </w:rPr>
              <w:t>2016/1191</w:t>
            </w:r>
            <w:r w:rsidRPr="004D545E" w:rsidR="00686969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D545E" w:rsidR="00686969">
              <w:rPr>
                <w:rFonts w:ascii="Arial" w:hAnsi="Arial" w:cs="Arial"/>
                <w:sz w:val="14"/>
                <w:szCs w:val="14"/>
                <w:vertAlign w:val="superscript"/>
              </w:rPr>
              <w:t>1)</w:t>
            </w:r>
          </w:p>
        </w:tc>
        <w:tc>
          <w:tcPr>
            <w:tcW w:w="177" w:type="pct"/>
            <w:tcBorders>
              <w:left w:val="single" w:color="auto" w:sz="18" w:space="0"/>
              <w:bottom w:val="single" w:color="auto" w:sz="18" w:space="0"/>
            </w:tcBorders>
            <w:vAlign w:val="center"/>
          </w:tcPr>
          <w:p w:rsidRPr="004D545E" w:rsidR="00CA178B" w:rsidP="001837F5" w:rsidRDefault="00CA178B" w14:paraId="67BF18AB" w14:textId="77777777">
            <w:pPr>
              <w:spacing w:line="160" w:lineRule="exact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4D545E">
              <w:rPr>
                <w:rFonts w:ascii="Arial" w:hAnsi="Arial" w:cs="Arial"/>
                <w:sz w:val="12"/>
                <w:szCs w:val="12"/>
              </w:rPr>
              <w:t>0</w:t>
            </w:r>
            <w:r w:rsidRPr="004D545E" w:rsidR="001837F5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91" w:type="pct"/>
            <w:tcBorders>
              <w:bottom w:val="single" w:color="auto" w:sz="18" w:space="0"/>
              <w:right w:val="single" w:color="auto" w:sz="18" w:space="0"/>
            </w:tcBorders>
            <w:vAlign w:val="center"/>
          </w:tcPr>
          <w:p w:rsidRPr="004D545E" w:rsidR="00CA178B" w:rsidP="00DC5813" w:rsidRDefault="001E3C83" w14:paraId="29223AE1" w14:textId="2F5E1FDD">
            <w:pPr>
              <w:spacing w:line="160" w:lineRule="exact"/>
              <w:ind w:right="85"/>
              <w:rPr>
                <w:rFonts w:ascii="Arial" w:hAnsi="Arial" w:cs="Arial"/>
                <w:sz w:val="14"/>
              </w:rPr>
            </w:pPr>
            <w:r>
              <w:rPr>
                <w:rFonts w:ascii="Arial" w:hAnsi="Arial" w:cs="Arial"/>
                <w:sz w:val="14"/>
              </w:rPr>
              <w:t>&lt;O;Msnot24</w:t>
            </w:r>
            <w:r w:rsidR="00FF6894">
              <w:rPr>
                <w:rFonts w:ascii="Arial" w:hAnsi="Arial" w:cs="Arial"/>
                <w:sz w:val="14"/>
              </w:rPr>
              <w:t>.S</w:t>
            </w:r>
            <w:r w:rsidR="00DC5813">
              <w:rPr>
                <w:rFonts w:ascii="Arial" w:hAnsi="Arial" w:cs="Arial"/>
                <w:sz w:val="14"/>
              </w:rPr>
              <w:t>703</w:t>
            </w:r>
            <w:r w:rsidR="00FF6894">
              <w:rPr>
                <w:rFonts w:ascii="Arial" w:hAnsi="Arial" w:cs="Arial"/>
                <w:sz w:val="14"/>
              </w:rPr>
              <w:t>&gt;</w:t>
            </w:r>
          </w:p>
        </w:tc>
      </w:tr>
    </w:tbl>
    <w:p w:rsidRPr="004D545E" w:rsidR="00DA411C" w:rsidP="00347786" w:rsidRDefault="00347786" w14:paraId="37D59E03" w14:textId="28970114">
      <w:pPr>
        <w:pStyle w:val="style20"/>
        <w:spacing w:line="240" w:lineRule="auto"/>
        <w:rPr>
          <w:rFonts w:ascii="Arial" w:hAnsi="Arial" w:cs="Arial"/>
          <w:bCs/>
          <w:sz w:val="14"/>
          <w:szCs w:val="14"/>
        </w:rPr>
      </w:pPr>
      <w:r w:rsidRPr="004D545E">
        <w:rPr>
          <w:rFonts w:ascii="Arial" w:hAnsi="Arial" w:cs="Arial"/>
          <w:bCs/>
          <w:sz w:val="14"/>
          <w:szCs w:val="14"/>
        </w:rPr>
        <w:t xml:space="preserve">1) </w:t>
      </w:r>
      <w:r w:rsidRPr="004D545E" w:rsidR="00C87E49">
        <w:rPr>
          <w:rFonts w:ascii="Arial" w:hAnsi="Arial" w:cs="Arial"/>
          <w:bCs/>
          <w:sz w:val="14"/>
          <w:szCs w:val="14"/>
        </w:rPr>
        <w:t>R</w:t>
      </w:r>
      <w:r w:rsidRPr="004D545E">
        <w:rPr>
          <w:rFonts w:ascii="Arial" w:hAnsi="Arial" w:cs="Arial"/>
          <w:bCs/>
          <w:sz w:val="14"/>
          <w:szCs w:val="14"/>
        </w:rPr>
        <w:t>ozporządzeni</w:t>
      </w:r>
      <w:r w:rsidRPr="004D545E" w:rsidR="00A9294B">
        <w:rPr>
          <w:rFonts w:ascii="Arial" w:hAnsi="Arial" w:cs="Arial"/>
          <w:bCs/>
          <w:sz w:val="14"/>
          <w:szCs w:val="14"/>
        </w:rPr>
        <w:t>e</w:t>
      </w:r>
      <w:r w:rsidRPr="004D545E">
        <w:rPr>
          <w:rFonts w:ascii="Arial" w:hAnsi="Arial" w:cs="Arial"/>
          <w:bCs/>
          <w:sz w:val="14"/>
          <w:szCs w:val="14"/>
        </w:rPr>
        <w:t xml:space="preserve"> Parlamentu Europejskiego i Rady (UE) 2016/1191, z dnia 6 lipca 2016 r., w sprawie promowania swobodnego przepływu obywateli poprzez uproszczenie wymogów dotyczących przedkładania określonych dokumentów urzędowych w Unii Europejskiej i zmieniające rozporządzenie (UE) nr 1024/2012</w:t>
      </w:r>
      <w:r w:rsidRPr="004D545E" w:rsidR="00BC44C7">
        <w:rPr>
          <w:rFonts w:ascii="Arial" w:hAnsi="Arial" w:cs="Arial"/>
          <w:bCs/>
          <w:sz w:val="14"/>
          <w:szCs w:val="14"/>
        </w:rPr>
        <w:t xml:space="preserve"> (Dz. Urz. UE L 200 z 26.</w:t>
      </w:r>
      <w:r w:rsidRPr="004D545E" w:rsidR="00C54D46">
        <w:rPr>
          <w:rFonts w:ascii="Arial" w:hAnsi="Arial" w:cs="Arial"/>
          <w:bCs/>
          <w:sz w:val="14"/>
          <w:szCs w:val="14"/>
        </w:rPr>
        <w:t>0</w:t>
      </w:r>
      <w:r w:rsidRPr="004D545E" w:rsidR="00BC44C7">
        <w:rPr>
          <w:rFonts w:ascii="Arial" w:hAnsi="Arial" w:cs="Arial"/>
          <w:bCs/>
          <w:sz w:val="14"/>
          <w:szCs w:val="14"/>
        </w:rPr>
        <w:t>7.2016</w:t>
      </w:r>
      <w:r w:rsidRPr="004D545E" w:rsidR="00834103">
        <w:rPr>
          <w:rFonts w:ascii="Arial" w:hAnsi="Arial" w:cs="Arial"/>
          <w:bCs/>
          <w:sz w:val="14"/>
          <w:szCs w:val="14"/>
        </w:rPr>
        <w:t>, str</w:t>
      </w:r>
      <w:r w:rsidRPr="004D545E" w:rsidR="0048143B">
        <w:rPr>
          <w:rFonts w:ascii="Arial" w:hAnsi="Arial" w:cs="Arial"/>
          <w:bCs/>
          <w:sz w:val="14"/>
          <w:szCs w:val="14"/>
        </w:rPr>
        <w:t>. 1)</w:t>
      </w:r>
      <w:r w:rsidRPr="004D545E" w:rsidR="00785A78">
        <w:rPr>
          <w:rFonts w:ascii="Arial" w:hAnsi="Arial" w:cs="Arial"/>
          <w:bCs/>
          <w:sz w:val="14"/>
          <w:szCs w:val="14"/>
        </w:rPr>
        <w:t xml:space="preserve"> oraz przepis</w:t>
      </w:r>
      <w:r w:rsidRPr="004D545E" w:rsidR="00762720">
        <w:rPr>
          <w:rFonts w:ascii="Arial" w:hAnsi="Arial" w:cs="Arial"/>
          <w:bCs/>
          <w:sz w:val="14"/>
          <w:szCs w:val="14"/>
        </w:rPr>
        <w:t>y</w:t>
      </w:r>
      <w:r w:rsidRPr="004D545E" w:rsidR="00785A78">
        <w:rPr>
          <w:rFonts w:ascii="Arial" w:hAnsi="Arial" w:cs="Arial"/>
          <w:bCs/>
          <w:sz w:val="14"/>
          <w:szCs w:val="14"/>
        </w:rPr>
        <w:t xml:space="preserve"> ustawy z dnia 4 kwietnia 2019 r. o przedkładaniu niektórych dokumentów urzędowych w</w:t>
      </w:r>
      <w:r w:rsidRPr="004D545E" w:rsidR="00762720">
        <w:rPr>
          <w:rFonts w:ascii="Arial" w:hAnsi="Arial" w:cs="Arial"/>
          <w:bCs/>
          <w:sz w:val="14"/>
          <w:szCs w:val="14"/>
        </w:rPr>
        <w:t> </w:t>
      </w:r>
      <w:r w:rsidRPr="004D545E" w:rsidR="00785A78">
        <w:rPr>
          <w:rFonts w:ascii="Arial" w:hAnsi="Arial" w:cs="Arial"/>
          <w:bCs/>
          <w:sz w:val="14"/>
          <w:szCs w:val="14"/>
        </w:rPr>
        <w:t>państwach członkowskich Unii Europejskiej</w:t>
      </w:r>
      <w:r w:rsidRPr="004D545E" w:rsidR="00762720">
        <w:rPr>
          <w:rFonts w:ascii="Arial" w:hAnsi="Arial" w:cs="Arial"/>
          <w:bCs/>
          <w:sz w:val="14"/>
          <w:szCs w:val="14"/>
        </w:rPr>
        <w:t>.</w:t>
      </w:r>
    </w:p>
    <w:p w:rsidR="00CB484F" w:rsidP="008037F6" w:rsidRDefault="00CB484F" w14:paraId="712BCF01" w14:textId="77777777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:rsidR="00CB484F" w:rsidP="008037F6" w:rsidRDefault="00CB484F" w14:paraId="06F6BF27" w14:textId="77777777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:rsidR="00CB484F" w:rsidP="008037F6" w:rsidRDefault="00CB484F" w14:paraId="563196E1" w14:textId="77777777">
      <w:pPr>
        <w:pStyle w:val="style20"/>
        <w:ind w:left="28"/>
        <w:rPr>
          <w:rFonts w:ascii="Arial" w:hAnsi="Arial" w:cs="Arial"/>
          <w:b/>
          <w:bCs/>
          <w:sz w:val="20"/>
          <w:szCs w:val="20"/>
        </w:rPr>
      </w:pPr>
    </w:p>
    <w:p w:rsidRPr="004D545E" w:rsidR="008037F6" w:rsidP="008037F6" w:rsidRDefault="008037F6" w14:paraId="191BAD89" w14:textId="430FF4DD">
      <w:pPr>
        <w:pStyle w:val="style20"/>
        <w:ind w:left="28"/>
        <w:rPr>
          <w:rStyle w:val="fontstyle38"/>
          <w:b/>
          <w:sz w:val="20"/>
          <w:szCs w:val="20"/>
        </w:rPr>
      </w:pPr>
      <w:r w:rsidRPr="004D545E">
        <w:rPr>
          <w:rFonts w:ascii="Arial" w:hAnsi="Arial" w:cs="Arial"/>
          <w:b/>
          <w:bCs/>
          <w:sz w:val="20"/>
          <w:szCs w:val="20"/>
        </w:rPr>
        <w:t xml:space="preserve">Dział </w:t>
      </w:r>
      <w:r w:rsidRPr="004D545E" w:rsidR="002E52FA">
        <w:rPr>
          <w:rFonts w:ascii="Arial" w:hAnsi="Arial" w:cs="Arial"/>
          <w:b/>
          <w:bCs/>
          <w:sz w:val="20"/>
          <w:szCs w:val="20"/>
        </w:rPr>
        <w:t>8</w:t>
      </w:r>
      <w:r w:rsidRPr="004D545E">
        <w:rPr>
          <w:rFonts w:ascii="Arial" w:hAnsi="Arial" w:cs="Arial"/>
          <w:b/>
          <w:bCs/>
          <w:sz w:val="20"/>
          <w:szCs w:val="20"/>
        </w:rPr>
        <w:t xml:space="preserve">. </w:t>
      </w:r>
      <w:r w:rsidRPr="004D545E">
        <w:rPr>
          <w:rStyle w:val="fontstyle38"/>
          <w:b/>
          <w:sz w:val="20"/>
          <w:szCs w:val="20"/>
        </w:rPr>
        <w:t>Obciążenia administracyjne respondentów</w:t>
      </w:r>
    </w:p>
    <w:p w:rsidRPr="004D545E" w:rsidR="00AB21C9" w:rsidP="008037F6" w:rsidRDefault="008037F6" w14:paraId="55DD2F71" w14:textId="77777777">
      <w:pPr>
        <w:pStyle w:val="style20"/>
        <w:spacing w:before="60" w:line="240" w:lineRule="auto"/>
        <w:rPr>
          <w:rStyle w:val="fontstyle34"/>
          <w:rFonts w:ascii="Arial" w:hAnsi="Arial" w:cs="Arial"/>
          <w:i w:val="0"/>
          <w:sz w:val="14"/>
          <w:szCs w:val="14"/>
        </w:rPr>
      </w:pPr>
      <w:r w:rsidRPr="004D545E">
        <w:rPr>
          <w:rStyle w:val="fontstyle34"/>
          <w:rFonts w:ascii="Arial" w:hAnsi="Arial" w:cs="Arial"/>
          <w:i w:val="0"/>
          <w:sz w:val="14"/>
          <w:szCs w:val="14"/>
        </w:rPr>
        <w:t>Proszę podać szacunkowy czas (w minutach) przeznaczony na:</w:t>
      </w:r>
    </w:p>
    <w:p w:rsidRPr="004D545E" w:rsidR="00AB21C9" w:rsidP="008037F6" w:rsidRDefault="00AB21C9" w14:paraId="2171F79E" w14:textId="77777777">
      <w:pPr>
        <w:pStyle w:val="style20"/>
        <w:spacing w:before="60" w:line="240" w:lineRule="auto"/>
        <w:rPr>
          <w:rStyle w:val="fontstyle34"/>
          <w:rFonts w:ascii="Arial" w:hAnsi="Arial" w:cs="Arial"/>
          <w:i w:val="0"/>
          <w:sz w:val="14"/>
          <w:szCs w:val="14"/>
        </w:rPr>
      </w:pPr>
    </w:p>
    <w:tbl>
      <w:tblPr>
        <w:tblpPr w:leftFromText="142" w:rightFromText="142" w:vertAnchor="text" w:horzAnchor="margin" w:tblpX="398" w:tblpY="58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6552"/>
        <w:gridCol w:w="2280"/>
      </w:tblGrid>
      <w:tr w:rsidRPr="004D545E" w:rsidR="004D545E" w:rsidTr="00DC5813" w14:paraId="22689214" w14:textId="77777777">
        <w:trPr>
          <w:trHeight w:val="340" w:hRule="exact"/>
        </w:trPr>
        <w:tc>
          <w:tcPr>
            <w:tcW w:w="6552" w:type="dxa"/>
            <w:tcBorders>
              <w:top w:val="nil"/>
              <w:left w:val="nil"/>
              <w:bottom w:val="nil"/>
              <w:right w:val="single" w:color="auto" w:sz="18" w:space="0"/>
            </w:tcBorders>
            <w:shd w:val="clear" w:color="auto" w:fill="auto"/>
            <w:vAlign w:val="center"/>
          </w:tcPr>
          <w:p w:rsidRPr="004D545E" w:rsidR="008037F6" w:rsidP="00BD708A" w:rsidRDefault="008037F6" w14:paraId="2C351BA7" w14:textId="77777777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</w:pPr>
            <w:r w:rsidRPr="004D545E"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  <w:t>przygotowanie danych dla potrzeb wypełnianego formularza</w:t>
            </w:r>
          </w:p>
        </w:tc>
        <w:tc>
          <w:tcPr>
            <w:tcW w:w="170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:rsidRPr="00DC5813" w:rsidR="008037F6" w:rsidP="00DC5813" w:rsidRDefault="001E3C83" w14:paraId="0C729270" w14:textId="17E04008">
            <w:pPr>
              <w:pStyle w:val="style20"/>
              <w:spacing w:line="240" w:lineRule="auto"/>
              <w:jc w:val="center"/>
              <w:rPr>
                <w:rStyle w:val="fontstyle34"/>
                <w:rFonts w:ascii="Arial" w:hAnsi="Arial" w:cs="Arial"/>
                <w:i w:val="0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&lt;O;Msnot24</w:t>
            </w:r>
            <w:r w:rsidRPr="00DC5813" w:rsidR="00FF6894">
              <w:rPr>
                <w:rFonts w:ascii="Arial" w:hAnsi="Arial" w:cs="Arial"/>
                <w:sz w:val="16"/>
                <w:szCs w:val="16"/>
              </w:rPr>
              <w:t>.</w:t>
            </w:r>
            <w:r w:rsidRPr="00DC5813" w:rsidR="00DC5813">
              <w:rPr>
                <w:rFonts w:ascii="Arial" w:hAnsi="Arial" w:cs="Arial"/>
                <w:sz w:val="16"/>
                <w:szCs w:val="16"/>
              </w:rPr>
              <w:t>Przygotowani</w:t>
            </w:r>
            <w:r w:rsidR="00DC5813">
              <w:rPr>
                <w:rFonts w:ascii="Arial" w:hAnsi="Arial" w:cs="Arial"/>
                <w:sz w:val="16"/>
                <w:szCs w:val="16"/>
              </w:rPr>
              <w:t>e</w:t>
            </w:r>
            <w:r w:rsidRPr="00DC5813" w:rsidR="00FF6894"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</w:tr>
      <w:tr w:rsidRPr="004D545E" w:rsidR="00DC5813" w:rsidTr="00DC5813" w14:paraId="440C7AA9" w14:textId="77777777">
        <w:trPr>
          <w:trHeight w:val="340" w:hRule="exact"/>
        </w:trPr>
        <w:tc>
          <w:tcPr>
            <w:tcW w:w="6552" w:type="dxa"/>
            <w:tcBorders>
              <w:top w:val="nil"/>
              <w:left w:val="nil"/>
              <w:bottom w:val="nil"/>
              <w:right w:val="single" w:color="auto" w:sz="18" w:space="0"/>
            </w:tcBorders>
            <w:shd w:val="clear" w:color="auto" w:fill="auto"/>
            <w:vAlign w:val="center"/>
          </w:tcPr>
          <w:p w:rsidRPr="004D545E" w:rsidR="00DC5813" w:rsidP="00DC5813" w:rsidRDefault="00DC5813" w14:paraId="20B8D65E" w14:textId="77777777">
            <w:pPr>
              <w:pStyle w:val="style20"/>
              <w:spacing w:line="240" w:lineRule="auto"/>
              <w:jc w:val="left"/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</w:pPr>
            <w:r w:rsidRPr="004D545E">
              <w:rPr>
                <w:rStyle w:val="fontstyle34"/>
                <w:rFonts w:ascii="Arial" w:hAnsi="Arial" w:cs="Arial"/>
                <w:i w:val="0"/>
                <w:sz w:val="14"/>
                <w:szCs w:val="14"/>
              </w:rPr>
              <w:t>wypełnienie formularza</w:t>
            </w:r>
          </w:p>
        </w:tc>
        <w:tc>
          <w:tcPr>
            <w:tcW w:w="1702" w:type="dxa"/>
            <w:tcBorders>
              <w:top w:val="single" w:color="auto" w:sz="18" w:space="0"/>
              <w:left w:val="single" w:color="auto" w:sz="18" w:space="0"/>
              <w:bottom w:val="single" w:color="auto" w:sz="18" w:space="0"/>
              <w:right w:val="single" w:color="auto" w:sz="18" w:space="0"/>
            </w:tcBorders>
            <w:shd w:val="clear" w:color="auto" w:fill="auto"/>
            <w:vAlign w:val="center"/>
          </w:tcPr>
          <w:p w:rsidRPr="004D545E" w:rsidR="00DC5813" w:rsidP="00DC5813" w:rsidRDefault="001E3C83" w14:paraId="6E04AA77" w14:textId="0D5F121F">
            <w:pPr>
              <w:pStyle w:val="style20"/>
              <w:spacing w:line="240" w:lineRule="auto"/>
              <w:rPr>
                <w:rStyle w:val="fontstyle34"/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6"/>
                <w:szCs w:val="16"/>
              </w:rPr>
              <w:t>&lt;O;Msnot24</w:t>
            </w:r>
            <w:r w:rsidRPr="00DC5813" w:rsidR="00DC5813">
              <w:rPr>
                <w:rFonts w:ascii="Arial" w:hAnsi="Arial" w:cs="Arial"/>
                <w:sz w:val="16"/>
                <w:szCs w:val="16"/>
              </w:rPr>
              <w:t>.</w:t>
            </w:r>
            <w:r w:rsidR="00DC5813">
              <w:rPr>
                <w:rFonts w:ascii="Arial" w:hAnsi="Arial" w:cs="Arial"/>
                <w:sz w:val="16"/>
                <w:szCs w:val="16"/>
              </w:rPr>
              <w:t>Wypelnienie</w:t>
            </w:r>
            <w:r w:rsidRPr="00DC5813" w:rsidR="00DC5813">
              <w:rPr>
                <w:rFonts w:ascii="Arial" w:hAnsi="Arial" w:cs="Arial"/>
                <w:sz w:val="16"/>
                <w:szCs w:val="16"/>
              </w:rPr>
              <w:t>&gt;</w:t>
            </w:r>
          </w:p>
        </w:tc>
      </w:tr>
    </w:tbl>
    <w:p w:rsidRPr="004D545E" w:rsidR="007A2181" w:rsidRDefault="007A2181" w14:paraId="2DCA80BC" w14:textId="77777777">
      <w:pPr>
        <w:spacing w:line="240" w:lineRule="exact"/>
        <w:ind w:right="85"/>
        <w:rPr>
          <w:rFonts w:ascii="Arial" w:hAnsi="Arial" w:cs="Arial"/>
          <w:sz w:val="14"/>
        </w:rPr>
      </w:pPr>
    </w:p>
    <w:p w:rsidRPr="004D545E" w:rsidR="008037F6" w:rsidRDefault="008037F6" w14:paraId="4CB96FE2" w14:textId="77777777">
      <w:pPr>
        <w:spacing w:line="240" w:lineRule="exact"/>
        <w:ind w:right="85"/>
        <w:rPr>
          <w:rFonts w:ascii="Arial" w:hAnsi="Arial" w:cs="Arial"/>
          <w:sz w:val="14"/>
        </w:rPr>
      </w:pPr>
    </w:p>
    <w:p w:rsidRPr="004D545E" w:rsidR="008037F6" w:rsidRDefault="008037F6" w14:paraId="010604CD" w14:textId="77777777">
      <w:pPr>
        <w:spacing w:line="240" w:lineRule="exact"/>
        <w:ind w:right="85"/>
        <w:rPr>
          <w:rFonts w:ascii="Arial" w:hAnsi="Arial" w:cs="Arial"/>
          <w:sz w:val="14"/>
        </w:rPr>
      </w:pPr>
    </w:p>
    <w:p w:rsidRPr="004D545E" w:rsidR="007A2181" w:rsidRDefault="00BB6560" w14:paraId="5EF2DBD3" w14:textId="77777777">
      <w:pPr>
        <w:spacing w:line="240" w:lineRule="exact"/>
        <w:ind w:right="85"/>
        <w:rPr>
          <w:rFonts w:ascii="Arial" w:hAnsi="Arial" w:cs="Arial"/>
          <w:sz w:val="12"/>
        </w:rPr>
      </w:pPr>
      <w:r w:rsidRPr="004D545E">
        <w:rPr>
          <w:rFonts w:ascii="Arial" w:hAnsi="Arial" w:cs="Arial"/>
          <w:sz w:val="14"/>
        </w:rPr>
        <w:br/>
      </w:r>
      <w:r w:rsidRPr="004D545E" w:rsidR="007A2181">
        <w:rPr>
          <w:rFonts w:ascii="Arial" w:hAnsi="Arial" w:cs="Arial"/>
          <w:sz w:val="14"/>
        </w:rPr>
        <w:t xml:space="preserve">Wyjaśnienia dotyczące sprawozdania można uzyskać pod numerem telefonu </w:t>
      </w:r>
      <w:r w:rsidRPr="004D545E" w:rsidR="007A2181">
        <w:rPr>
          <w:rFonts w:ascii="Arial" w:hAnsi="Arial" w:cs="Arial"/>
          <w:sz w:val="12"/>
        </w:rPr>
        <w:t>..........................................................................</w:t>
      </w:r>
    </w:p>
    <w:p w:rsidRPr="004D545E" w:rsidR="007A2181" w:rsidRDefault="007A2181" w14:paraId="25E82611" w14:textId="77777777">
      <w:pPr>
        <w:spacing w:line="240" w:lineRule="exact"/>
        <w:ind w:right="85"/>
        <w:rPr>
          <w:rFonts w:ascii="Arial" w:hAnsi="Arial" w:cs="Arial"/>
          <w:sz w:val="12"/>
        </w:rPr>
      </w:pPr>
      <w:r w:rsidRPr="004D545E">
        <w:rPr>
          <w:rFonts w:ascii="Arial" w:hAnsi="Arial" w:cs="Arial"/>
          <w:sz w:val="12"/>
        </w:rPr>
        <w:t>...........................................................................................              .................................................................................................................</w:t>
      </w:r>
    </w:p>
    <w:p w:rsidRPr="004D545E" w:rsidR="00A46873" w:rsidP="00A46873" w:rsidRDefault="007A2181" w14:paraId="56091525" w14:textId="77777777">
      <w:pPr>
        <w:pStyle w:val="Tekstpodstawowy"/>
        <w:rPr>
          <w:rFonts w:ascii="Arial" w:hAnsi="Arial" w:cs="Arial"/>
        </w:rPr>
      </w:pPr>
      <w:r w:rsidRPr="004D545E">
        <w:rPr>
          <w:rFonts w:ascii="Arial" w:hAnsi="Arial" w:cs="Arial"/>
        </w:rPr>
        <w:t xml:space="preserve">                               (miejscowość i data)                                         (pieczątka imienna i podpis osoby działającej w imieniu sprawozdawcy)</w:t>
      </w:r>
      <w:r w:rsidRPr="004D545E" w:rsidR="00A46873">
        <w:rPr>
          <w:rFonts w:ascii="ArialMT" w:hAnsi="ArialMT" w:cs="ArialMT"/>
          <w:szCs w:val="12"/>
        </w:rPr>
        <w:t xml:space="preserve"> *</w:t>
      </w:r>
    </w:p>
    <w:p w:rsidRPr="004D545E" w:rsidR="00A46873" w:rsidP="00A46873" w:rsidRDefault="00A46873" w14:paraId="357D0468" w14:textId="77777777">
      <w:pPr>
        <w:pStyle w:val="Tekstpodstawowy"/>
        <w:jc w:val="center"/>
        <w:rPr>
          <w:rFonts w:ascii="Arial" w:hAnsi="Arial" w:cs="Arial"/>
          <w:sz w:val="18"/>
        </w:rPr>
      </w:pPr>
    </w:p>
    <w:p w:rsidRPr="004D545E" w:rsidR="00A46873" w:rsidP="00A46873" w:rsidRDefault="00A46873" w14:paraId="181EED10" w14:textId="77777777">
      <w:pPr>
        <w:spacing w:line="120" w:lineRule="exact"/>
        <w:ind w:right="3402"/>
        <w:jc w:val="center"/>
        <w:rPr>
          <w:rFonts w:ascii="Arial" w:hAnsi="Arial" w:cs="Arial"/>
          <w:sz w:val="12"/>
        </w:rPr>
      </w:pPr>
    </w:p>
    <w:p w:rsidRPr="004D545E" w:rsidR="00A46873" w:rsidP="00A46873" w:rsidRDefault="00A46873" w14:paraId="75794C23" w14:textId="7777777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18"/>
        </w:rPr>
      </w:pPr>
    </w:p>
    <w:p w:rsidRPr="004D545E" w:rsidR="00A46873" w:rsidP="00A46873" w:rsidRDefault="00A46873" w14:paraId="496AC5F0" w14:textId="77777777">
      <w:pPr>
        <w:pStyle w:val="Tekstpodstawowy"/>
        <w:spacing w:line="240" w:lineRule="auto"/>
        <w:rPr>
          <w:rFonts w:ascii="Arial" w:hAnsi="Arial" w:cs="Arial"/>
          <w:b/>
          <w:bCs/>
          <w:sz w:val="24"/>
          <w:szCs w:val="24"/>
        </w:rPr>
      </w:pPr>
      <w:r w:rsidRPr="004D545E">
        <w:rPr>
          <w:rFonts w:ascii="ArialMT" w:hAnsi="ArialMT" w:cs="ArialMT"/>
          <w:szCs w:val="12"/>
        </w:rPr>
        <w:t>* Wymóg opatrzenia pieczęcią dotyczy wyłącznie sprawozdania wnoszonego w postaci papierowej.</w:t>
      </w:r>
    </w:p>
    <w:p w:rsidRPr="004D545E" w:rsidR="007A2181" w:rsidRDefault="007A2181" w14:paraId="20385F55" w14:textId="77777777">
      <w:pPr>
        <w:pStyle w:val="Tekstpodstawowy"/>
        <w:rPr>
          <w:rFonts w:ascii="Arial" w:hAnsi="Arial" w:cs="Arial"/>
        </w:rPr>
      </w:pPr>
    </w:p>
    <w:p w:rsidRPr="004D545E" w:rsidR="007A2181" w:rsidRDefault="007A2181" w14:paraId="2DADFCDF" w14:textId="77777777">
      <w:pPr>
        <w:pStyle w:val="Tekstpodstawowy"/>
        <w:jc w:val="center"/>
        <w:rPr>
          <w:rFonts w:ascii="Arial" w:hAnsi="Arial" w:cs="Arial"/>
          <w:sz w:val="18"/>
        </w:rPr>
      </w:pPr>
    </w:p>
    <w:p w:rsidRPr="004D545E" w:rsidR="007A2181" w:rsidRDefault="007A2181" w14:paraId="06CACB4F" w14:textId="77777777">
      <w:pPr>
        <w:spacing w:line="120" w:lineRule="exact"/>
        <w:ind w:right="3402"/>
        <w:jc w:val="center"/>
        <w:rPr>
          <w:rFonts w:ascii="Arial" w:hAnsi="Arial" w:cs="Arial"/>
          <w:sz w:val="12"/>
        </w:rPr>
      </w:pPr>
    </w:p>
    <w:p w:rsidRPr="004D545E" w:rsidR="00E312C8" w:rsidRDefault="00E312C8" w14:paraId="2CE65670" w14:textId="7777777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Pr="004D545E" w:rsidR="00E67FE7" w:rsidRDefault="00E67FE7" w14:paraId="1B8EDE22" w14:textId="7777777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Pr="004D545E" w:rsidR="00E67FE7" w:rsidRDefault="00E67FE7" w14:paraId="52EC70DA" w14:textId="7777777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Pr="004D545E" w:rsidR="007A2181" w:rsidRDefault="007A2181" w14:paraId="53B2455E" w14:textId="77777777">
      <w:pPr>
        <w:pStyle w:val="Tekstpodstawowy"/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D545E">
        <w:rPr>
          <w:rFonts w:ascii="Arial" w:hAnsi="Arial" w:cs="Arial"/>
          <w:b/>
          <w:bCs/>
          <w:sz w:val="24"/>
          <w:szCs w:val="24"/>
        </w:rPr>
        <w:t xml:space="preserve">Objaśnienia do sporządzania sprawozdania </w:t>
      </w:r>
    </w:p>
    <w:p w:rsidRPr="004D545E" w:rsidR="007A2181" w:rsidRDefault="007A2181" w14:paraId="791C0FBF" w14:textId="77777777">
      <w:pPr>
        <w:pStyle w:val="Tekstpodstawowy"/>
        <w:jc w:val="center"/>
        <w:rPr>
          <w:rFonts w:ascii="Arial" w:hAnsi="Arial" w:cs="Arial"/>
          <w:b/>
          <w:sz w:val="18"/>
        </w:rPr>
      </w:pPr>
    </w:p>
    <w:p w:rsidRPr="004D545E" w:rsidR="00EC4786" w:rsidP="00897B1E" w:rsidRDefault="00EC4786" w14:paraId="4495021B" w14:textId="77777777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</w:p>
    <w:p w:rsidRPr="004D545E" w:rsidR="00897B1E" w:rsidP="00D41413" w:rsidRDefault="00EC4786" w14:paraId="237E990E" w14:textId="77777777">
      <w:pPr>
        <w:pStyle w:val="Tekstpodstawowy"/>
        <w:spacing w:before="120" w:line="240" w:lineRule="auto"/>
        <w:jc w:val="both"/>
        <w:rPr>
          <w:rFonts w:ascii="Arial" w:hAnsi="Arial" w:cs="Arial"/>
          <w:b/>
          <w:sz w:val="18"/>
        </w:rPr>
      </w:pPr>
      <w:r w:rsidRPr="004D545E">
        <w:rPr>
          <w:rFonts w:ascii="Arial" w:hAnsi="Arial" w:cs="Arial"/>
          <w:b/>
          <w:sz w:val="18"/>
        </w:rPr>
        <w:t>Dział 1.</w:t>
      </w:r>
    </w:p>
    <w:p w:rsidRPr="004D545E" w:rsidR="00EC4786" w:rsidP="00D41413" w:rsidRDefault="00EC4786" w14:paraId="4AC2805B" w14:textId="77777777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>Wiersz 04 i wiersz 11 obejmuje sprzedaż wszystkich lokali wraz z lokalami stanowiącymi odrębną nieruchomość.</w:t>
      </w:r>
    </w:p>
    <w:p w:rsidRPr="004D545E" w:rsidR="00EC4786" w:rsidP="00D41413" w:rsidRDefault="00EC4786" w14:paraId="22C30DD5" w14:textId="77777777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 xml:space="preserve">W wierszu 08 i w wierszu 15 należy wykazać sprzedaż wszystkich działek </w:t>
      </w:r>
      <w:r w:rsidRPr="004D545E" w:rsidR="00213DB6">
        <w:rPr>
          <w:rFonts w:ascii="Arial" w:hAnsi="Arial" w:cs="Arial"/>
          <w:sz w:val="18"/>
        </w:rPr>
        <w:t xml:space="preserve">niezabudowanych </w:t>
      </w:r>
      <w:r w:rsidRPr="004D545E">
        <w:rPr>
          <w:rFonts w:ascii="Arial" w:hAnsi="Arial" w:cs="Arial"/>
          <w:sz w:val="18"/>
        </w:rPr>
        <w:t>wraz</w:t>
      </w:r>
      <w:r w:rsidRPr="004D545E" w:rsidR="00C426FD">
        <w:rPr>
          <w:rFonts w:ascii="Arial" w:hAnsi="Arial" w:cs="Arial"/>
          <w:sz w:val="18"/>
        </w:rPr>
        <w:br/>
      </w:r>
      <w:r w:rsidRPr="004D545E">
        <w:rPr>
          <w:rFonts w:ascii="Arial" w:hAnsi="Arial" w:cs="Arial"/>
          <w:sz w:val="18"/>
        </w:rPr>
        <w:t>z działkami budowlanymi.</w:t>
      </w:r>
    </w:p>
    <w:p w:rsidRPr="004D545E" w:rsidR="00A46873" w:rsidP="00A46873" w:rsidRDefault="00657C54" w14:paraId="2FF67800" w14:textId="6B6DDFD1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 xml:space="preserve">W wierszach </w:t>
      </w:r>
      <w:r w:rsidRPr="004D545E" w:rsidR="00897B1E">
        <w:rPr>
          <w:rFonts w:ascii="Arial" w:hAnsi="Arial" w:cs="Arial"/>
          <w:sz w:val="18"/>
        </w:rPr>
        <w:t>0</w:t>
      </w:r>
      <w:r w:rsidRPr="004D545E" w:rsidR="00F52999">
        <w:rPr>
          <w:rFonts w:ascii="Arial" w:hAnsi="Arial" w:cs="Arial"/>
          <w:sz w:val="18"/>
        </w:rPr>
        <w:t>9</w:t>
      </w:r>
      <w:r w:rsidRPr="004D545E">
        <w:rPr>
          <w:rFonts w:ascii="Arial" w:hAnsi="Arial" w:cs="Arial"/>
          <w:sz w:val="18"/>
        </w:rPr>
        <w:t xml:space="preserve">, </w:t>
      </w:r>
      <w:r w:rsidRPr="004D545E" w:rsidR="00897B1E">
        <w:rPr>
          <w:rFonts w:ascii="Arial" w:hAnsi="Arial" w:cs="Arial"/>
          <w:sz w:val="18"/>
        </w:rPr>
        <w:t>1</w:t>
      </w:r>
      <w:r w:rsidRPr="004D545E" w:rsidR="00F52999">
        <w:rPr>
          <w:rFonts w:ascii="Arial" w:hAnsi="Arial" w:cs="Arial"/>
          <w:sz w:val="18"/>
        </w:rPr>
        <w:t>6</w:t>
      </w:r>
      <w:r w:rsidRPr="004D545E" w:rsidR="00534CBD">
        <w:rPr>
          <w:rFonts w:ascii="Arial" w:hAnsi="Arial" w:cs="Arial"/>
          <w:sz w:val="18"/>
        </w:rPr>
        <w:t xml:space="preserve"> i</w:t>
      </w:r>
      <w:r w:rsidRPr="004D545E">
        <w:rPr>
          <w:rFonts w:ascii="Arial" w:hAnsi="Arial" w:cs="Arial"/>
          <w:sz w:val="18"/>
        </w:rPr>
        <w:t xml:space="preserve"> </w:t>
      </w:r>
      <w:r w:rsidRPr="004D545E" w:rsidR="00534CBD">
        <w:rPr>
          <w:rFonts w:ascii="Arial" w:hAnsi="Arial" w:cs="Arial"/>
          <w:sz w:val="18"/>
        </w:rPr>
        <w:t>1</w:t>
      </w:r>
      <w:r w:rsidRPr="004D545E" w:rsidR="00F52999">
        <w:rPr>
          <w:rFonts w:ascii="Arial" w:hAnsi="Arial" w:cs="Arial"/>
          <w:sz w:val="18"/>
        </w:rPr>
        <w:t>8</w:t>
      </w:r>
      <w:r w:rsidRPr="004D545E">
        <w:rPr>
          <w:rFonts w:ascii="Arial" w:hAnsi="Arial" w:cs="Arial"/>
          <w:sz w:val="18"/>
        </w:rPr>
        <w:t xml:space="preserve"> </w:t>
      </w:r>
      <w:r w:rsidRPr="004D545E" w:rsidR="00010D08">
        <w:rPr>
          <w:rFonts w:ascii="Arial" w:hAnsi="Arial" w:cs="Arial"/>
          <w:sz w:val="18"/>
        </w:rPr>
        <w:t xml:space="preserve"> </w:t>
      </w:r>
      <w:r w:rsidRPr="004D545E" w:rsidR="00EC4786">
        <w:rPr>
          <w:rFonts w:ascii="Arial" w:hAnsi="Arial" w:cs="Arial"/>
          <w:sz w:val="18"/>
        </w:rPr>
        <w:t>wykazujemy</w:t>
      </w:r>
      <w:r w:rsidRPr="004D545E">
        <w:rPr>
          <w:rFonts w:ascii="Arial" w:hAnsi="Arial" w:cs="Arial"/>
          <w:sz w:val="18"/>
        </w:rPr>
        <w:t xml:space="preserve"> </w:t>
      </w:r>
      <w:r w:rsidRPr="004D545E" w:rsidR="00213DB6">
        <w:rPr>
          <w:rFonts w:ascii="Arial" w:hAnsi="Arial" w:cs="Arial"/>
          <w:sz w:val="18"/>
        </w:rPr>
        <w:t xml:space="preserve">wyłącznie </w:t>
      </w:r>
      <w:r w:rsidRPr="004D545E" w:rsidR="00EB341C">
        <w:rPr>
          <w:rFonts w:ascii="Arial" w:hAnsi="Arial" w:cs="Arial"/>
          <w:sz w:val="18"/>
        </w:rPr>
        <w:t xml:space="preserve">sprzedaż </w:t>
      </w:r>
      <w:r w:rsidRPr="004D545E" w:rsidR="00897B1E">
        <w:rPr>
          <w:rFonts w:ascii="Arial" w:hAnsi="Arial" w:cs="Arial"/>
          <w:sz w:val="18"/>
        </w:rPr>
        <w:t>dział</w:t>
      </w:r>
      <w:r w:rsidRPr="004D545E" w:rsidR="00EB341C">
        <w:rPr>
          <w:rFonts w:ascii="Arial" w:hAnsi="Arial" w:cs="Arial"/>
          <w:sz w:val="18"/>
        </w:rPr>
        <w:t>ek</w:t>
      </w:r>
      <w:r w:rsidRPr="004D545E" w:rsidR="00897B1E">
        <w:rPr>
          <w:rFonts w:ascii="Arial" w:hAnsi="Arial" w:cs="Arial"/>
          <w:sz w:val="18"/>
        </w:rPr>
        <w:t xml:space="preserve"> budowlan</w:t>
      </w:r>
      <w:r w:rsidRPr="004D545E" w:rsidR="00EB341C">
        <w:rPr>
          <w:rFonts w:ascii="Arial" w:hAnsi="Arial" w:cs="Arial"/>
          <w:sz w:val="18"/>
        </w:rPr>
        <w:t>ych w rozumieniu</w:t>
      </w:r>
      <w:r w:rsidRPr="004D545E" w:rsidR="00897B1E">
        <w:rPr>
          <w:rFonts w:ascii="Arial" w:hAnsi="Arial" w:cs="Arial"/>
          <w:sz w:val="18"/>
        </w:rPr>
        <w:t xml:space="preserve"> art. 2 </w:t>
      </w:r>
      <w:r w:rsidRPr="004D545E" w:rsidR="009E01C3">
        <w:rPr>
          <w:rFonts w:ascii="Arial" w:hAnsi="Arial" w:cs="Arial"/>
          <w:sz w:val="18"/>
        </w:rPr>
        <w:t xml:space="preserve">pkt. 12 </w:t>
      </w:r>
      <w:r w:rsidRPr="004D545E" w:rsidR="00897B1E">
        <w:rPr>
          <w:rFonts w:ascii="Arial" w:hAnsi="Arial" w:cs="Arial"/>
          <w:sz w:val="18"/>
        </w:rPr>
        <w:t xml:space="preserve">ustawy </w:t>
      </w:r>
      <w:r w:rsidRPr="004D545E" w:rsidR="009E01C3">
        <w:rPr>
          <w:rFonts w:ascii="Arial" w:hAnsi="Arial" w:cs="Arial"/>
          <w:sz w:val="18"/>
        </w:rPr>
        <w:t xml:space="preserve">27 marca 2003 </w:t>
      </w:r>
      <w:r w:rsidRPr="004D545E" w:rsidR="00897B1E">
        <w:rPr>
          <w:rFonts w:ascii="Arial" w:hAnsi="Arial" w:cs="Arial"/>
          <w:sz w:val="18"/>
        </w:rPr>
        <w:t xml:space="preserve">o planowaniu </w:t>
      </w:r>
      <w:r w:rsidRPr="004D545E" w:rsidR="009E01C3">
        <w:rPr>
          <w:rFonts w:ascii="Arial" w:hAnsi="Arial" w:cs="Arial"/>
          <w:sz w:val="18"/>
        </w:rPr>
        <w:t xml:space="preserve">i zagospodarowaniu </w:t>
      </w:r>
      <w:r w:rsidRPr="004D545E" w:rsidR="00897B1E">
        <w:rPr>
          <w:rFonts w:ascii="Arial" w:hAnsi="Arial" w:cs="Arial"/>
          <w:sz w:val="18"/>
        </w:rPr>
        <w:t>przestrzennym</w:t>
      </w:r>
      <w:r w:rsidRPr="004D545E" w:rsidR="00B536CB">
        <w:rPr>
          <w:rFonts w:ascii="Arial" w:hAnsi="Arial" w:cs="Arial"/>
          <w:sz w:val="18"/>
        </w:rPr>
        <w:t>.</w:t>
      </w:r>
    </w:p>
    <w:p w:rsidRPr="004D545E" w:rsidR="003425A4" w:rsidP="00D41413" w:rsidRDefault="003425A4" w14:paraId="1D6666C1" w14:textId="01B6F938">
      <w:pPr>
        <w:pStyle w:val="Tekstpodstawowy"/>
        <w:numPr>
          <w:ilvl w:val="0"/>
          <w:numId w:val="1"/>
        </w:numPr>
        <w:tabs>
          <w:tab w:val="clear" w:pos="1146"/>
          <w:tab w:val="num" w:pos="360"/>
        </w:tabs>
        <w:spacing w:before="120" w:line="240" w:lineRule="auto"/>
        <w:ind w:left="360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>Wiersz 3</w:t>
      </w:r>
      <w:r w:rsidRPr="004D545E" w:rsidR="00365CBA">
        <w:rPr>
          <w:rFonts w:ascii="Arial" w:hAnsi="Arial" w:cs="Arial"/>
          <w:sz w:val="18"/>
        </w:rPr>
        <w:t>6</w:t>
      </w:r>
      <w:r w:rsidRPr="004D545E">
        <w:rPr>
          <w:rFonts w:ascii="Arial" w:hAnsi="Arial" w:cs="Arial"/>
          <w:sz w:val="18"/>
        </w:rPr>
        <w:t xml:space="preserve"> </w:t>
      </w:r>
      <w:r w:rsidRPr="004D545E" w:rsidR="00EC4786">
        <w:rPr>
          <w:rFonts w:ascii="Arial" w:hAnsi="Arial" w:cs="Arial"/>
          <w:sz w:val="18"/>
        </w:rPr>
        <w:t>obejmuje</w:t>
      </w:r>
      <w:r w:rsidRPr="004D545E">
        <w:rPr>
          <w:rFonts w:ascii="Arial" w:hAnsi="Arial" w:cs="Arial"/>
          <w:sz w:val="18"/>
        </w:rPr>
        <w:t xml:space="preserve"> zgod</w:t>
      </w:r>
      <w:r w:rsidRPr="004D545E" w:rsidR="00354401">
        <w:rPr>
          <w:rFonts w:ascii="Arial" w:hAnsi="Arial" w:cs="Arial"/>
          <w:sz w:val="18"/>
        </w:rPr>
        <w:t>ę</w:t>
      </w:r>
      <w:r w:rsidRPr="004D545E">
        <w:rPr>
          <w:rFonts w:ascii="Arial" w:hAnsi="Arial" w:cs="Arial"/>
          <w:sz w:val="18"/>
        </w:rPr>
        <w:t xml:space="preserve"> małżonka na dokonanie czynności prawnej na podstawie art</w:t>
      </w:r>
      <w:r w:rsidRPr="004D545E" w:rsidR="000039E2">
        <w:rPr>
          <w:rFonts w:ascii="Arial" w:hAnsi="Arial" w:cs="Arial"/>
          <w:sz w:val="18"/>
        </w:rPr>
        <w:t>ykułu</w:t>
      </w:r>
      <w:r w:rsidRPr="004D545E">
        <w:rPr>
          <w:rFonts w:ascii="Arial" w:hAnsi="Arial" w:cs="Arial"/>
          <w:sz w:val="18"/>
        </w:rPr>
        <w:t xml:space="preserve"> 37 ustawy </w:t>
      </w:r>
      <w:r w:rsidRPr="004D545E" w:rsidR="00D41413">
        <w:rPr>
          <w:rFonts w:ascii="Arial" w:hAnsi="Arial" w:cs="Arial"/>
          <w:sz w:val="18"/>
        </w:rPr>
        <w:br/>
      </w:r>
      <w:r w:rsidRPr="004D545E">
        <w:rPr>
          <w:rFonts w:ascii="Arial" w:hAnsi="Arial" w:cs="Arial"/>
          <w:sz w:val="18"/>
        </w:rPr>
        <w:t>z dnia 25 lutego 1964 r. Kodeks rodzinny i opiekuńczy</w:t>
      </w:r>
      <w:r w:rsidRPr="004D545E" w:rsidR="00B536CB">
        <w:rPr>
          <w:rFonts w:ascii="Arial" w:hAnsi="Arial" w:cs="Arial"/>
          <w:sz w:val="18"/>
        </w:rPr>
        <w:t>.</w:t>
      </w:r>
    </w:p>
    <w:p w:rsidRPr="004D545E" w:rsidR="003425A4" w:rsidP="00D41413" w:rsidRDefault="003425A4" w14:paraId="7C80A9EA" w14:textId="77777777">
      <w:pPr>
        <w:pStyle w:val="Tekstpodstawowy"/>
        <w:spacing w:before="120" w:line="240" w:lineRule="auto"/>
        <w:jc w:val="both"/>
        <w:rPr>
          <w:rFonts w:ascii="Arial" w:hAnsi="Arial" w:cs="Arial"/>
          <w:sz w:val="18"/>
        </w:rPr>
      </w:pPr>
    </w:p>
    <w:p w:rsidRPr="004D545E" w:rsidR="00EC4786" w:rsidP="00D41413" w:rsidRDefault="00EC4786" w14:paraId="6F0371DD" w14:textId="77777777">
      <w:pPr>
        <w:pStyle w:val="Tekstpodstawowy"/>
        <w:spacing w:before="120" w:line="240" w:lineRule="auto"/>
        <w:jc w:val="both"/>
        <w:rPr>
          <w:rFonts w:ascii="Arial" w:hAnsi="Arial" w:cs="Arial"/>
          <w:b/>
          <w:sz w:val="18"/>
        </w:rPr>
      </w:pPr>
      <w:r w:rsidRPr="004D545E">
        <w:rPr>
          <w:rFonts w:ascii="Arial" w:hAnsi="Arial" w:cs="Arial"/>
          <w:b/>
          <w:sz w:val="18"/>
        </w:rPr>
        <w:t xml:space="preserve">Dział </w:t>
      </w:r>
      <w:r w:rsidRPr="004D545E" w:rsidR="00764DC3">
        <w:rPr>
          <w:rFonts w:ascii="Arial" w:hAnsi="Arial" w:cs="Arial"/>
          <w:b/>
          <w:sz w:val="18"/>
        </w:rPr>
        <w:t>4</w:t>
      </w:r>
      <w:r w:rsidRPr="004D545E">
        <w:rPr>
          <w:rFonts w:ascii="Arial" w:hAnsi="Arial" w:cs="Arial"/>
          <w:b/>
          <w:sz w:val="18"/>
        </w:rPr>
        <w:t>.</w:t>
      </w:r>
    </w:p>
    <w:p w:rsidRPr="004D545E" w:rsidR="00EC4786" w:rsidP="00D9727B" w:rsidRDefault="00EC4786" w14:paraId="72340EDD" w14:textId="77777777">
      <w:pPr>
        <w:pStyle w:val="Tekstpodstawowy"/>
        <w:numPr>
          <w:ilvl w:val="0"/>
          <w:numId w:val="5"/>
        </w:numPr>
        <w:tabs>
          <w:tab w:val="left" w:pos="426"/>
        </w:tabs>
        <w:spacing w:before="120" w:line="240" w:lineRule="auto"/>
        <w:ind w:left="426" w:hanging="284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>W wierszu 01 wykazujemy poświadczenia z wyłączeniem aktów poświadczeń dziedziczenia wykazywanych w Dziale 2.</w:t>
      </w:r>
    </w:p>
    <w:p w:rsidRPr="004D545E" w:rsidR="00EC4786" w:rsidP="00897B1E" w:rsidRDefault="00EC4786" w14:paraId="522B1D8F" w14:textId="31B37032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</w:p>
    <w:p w:rsidRPr="004D545E" w:rsidR="00C35E88" w:rsidP="00897B1E" w:rsidRDefault="00C35E88" w14:paraId="4BE40621" w14:textId="45819AEC">
      <w:pPr>
        <w:pStyle w:val="Tekstpodstawowy"/>
        <w:spacing w:line="240" w:lineRule="auto"/>
        <w:jc w:val="both"/>
        <w:rPr>
          <w:rFonts w:ascii="Arial" w:hAnsi="Arial" w:cs="Arial"/>
          <w:sz w:val="18"/>
        </w:rPr>
      </w:pPr>
      <w:r w:rsidRPr="004D545E">
        <w:rPr>
          <w:rFonts w:ascii="Arial" w:hAnsi="Arial" w:cs="Arial"/>
          <w:sz w:val="18"/>
        </w:rPr>
        <w:t xml:space="preserve">Sprawozdanie należy przekazać drogą elektroniczną do Systemu </w:t>
      </w:r>
      <w:r w:rsidRPr="004D545E" w:rsidR="002D6FAE">
        <w:rPr>
          <w:rFonts w:ascii="Arial" w:hAnsi="Arial" w:cs="Arial"/>
          <w:sz w:val="18"/>
        </w:rPr>
        <w:t>AS SAP – systemu statystycznego Ministerstwa Sprawiedliwości</w:t>
      </w:r>
      <w:r w:rsidRPr="004D545E">
        <w:rPr>
          <w:rFonts w:ascii="Arial" w:hAnsi="Arial" w:cs="Arial"/>
          <w:sz w:val="18"/>
        </w:rPr>
        <w:t>.</w:t>
      </w:r>
    </w:p>
    <w:sectPr w:rsidRPr="004D545E" w:rsidR="00C35E88" w:rsidSect="00AB21C9">
      <w:pgSz w:w="11906" w:h="16838" w:orient="portrait" w:code="9"/>
      <w:pgMar w:top="340" w:right="1418" w:bottom="340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421B7"/>
    <w:multiLevelType w:val="hybridMultilevel"/>
    <w:tmpl w:val="E8C68E84"/>
    <w:lvl w:ilvl="0" w:tplc="0415000F">
      <w:start w:val="1"/>
      <w:numFmt w:val="decimal"/>
      <w:lvlText w:val="%1."/>
      <w:lvlJc w:val="left"/>
      <w:pPr>
        <w:tabs>
          <w:tab w:val="num" w:pos="1998"/>
        </w:tabs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18"/>
        </w:tabs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438"/>
        </w:tabs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158"/>
        </w:tabs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878"/>
        </w:tabs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598"/>
        </w:tabs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18"/>
        </w:tabs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38"/>
        </w:tabs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758"/>
        </w:tabs>
        <w:ind w:left="7758" w:hanging="180"/>
      </w:pPr>
    </w:lvl>
  </w:abstractNum>
  <w:abstractNum w:abstractNumId="1">
    <w:nsid w:val="10716932"/>
    <w:multiLevelType w:val="hybridMultilevel"/>
    <w:tmpl w:val="F500960E"/>
    <w:lvl w:ilvl="0" w:tplc="84B8F5A2">
      <w:start w:val="1"/>
      <w:numFmt w:val="decimal"/>
      <w:lvlText w:val="%1)"/>
      <w:lvlJc w:val="left"/>
      <w:pPr>
        <w:ind w:left="7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2">
    <w:nsid w:val="14D26A16"/>
    <w:multiLevelType w:val="multilevel"/>
    <w:tmpl w:val="2F86A3D4"/>
    <w:lvl w:ilvl="0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hint="default"/>
        <w:sz w:val="14"/>
      </w:rPr>
    </w:lvl>
    <w:lvl w:ilvl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3">
    <w:nsid w:val="29FE21F1"/>
    <w:multiLevelType w:val="hybridMultilevel"/>
    <w:tmpl w:val="BE16D588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">
    <w:nsid w:val="4F512E71"/>
    <w:multiLevelType w:val="hybridMultilevel"/>
    <w:tmpl w:val="25C8CF94"/>
    <w:lvl w:ilvl="0" w:tplc="1C1018EA">
      <w:start w:val="1"/>
      <w:numFmt w:val="decimal"/>
      <w:lvlText w:val="%1)"/>
      <w:lvlJc w:val="left"/>
      <w:pPr>
        <w:ind w:left="3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8" w:hanging="360"/>
      </w:pPr>
    </w:lvl>
    <w:lvl w:ilvl="2" w:tplc="0415001B" w:tentative="1">
      <w:start w:val="1"/>
      <w:numFmt w:val="lowerRoman"/>
      <w:lvlText w:val="%3."/>
      <w:lvlJc w:val="right"/>
      <w:pPr>
        <w:ind w:left="1828" w:hanging="180"/>
      </w:pPr>
    </w:lvl>
    <w:lvl w:ilvl="3" w:tplc="0415000F" w:tentative="1">
      <w:start w:val="1"/>
      <w:numFmt w:val="decimal"/>
      <w:lvlText w:val="%4."/>
      <w:lvlJc w:val="left"/>
      <w:pPr>
        <w:ind w:left="2548" w:hanging="360"/>
      </w:pPr>
    </w:lvl>
    <w:lvl w:ilvl="4" w:tplc="04150019" w:tentative="1">
      <w:start w:val="1"/>
      <w:numFmt w:val="lowerLetter"/>
      <w:lvlText w:val="%5."/>
      <w:lvlJc w:val="left"/>
      <w:pPr>
        <w:ind w:left="3268" w:hanging="360"/>
      </w:pPr>
    </w:lvl>
    <w:lvl w:ilvl="5" w:tplc="0415001B" w:tentative="1">
      <w:start w:val="1"/>
      <w:numFmt w:val="lowerRoman"/>
      <w:lvlText w:val="%6."/>
      <w:lvlJc w:val="right"/>
      <w:pPr>
        <w:ind w:left="3988" w:hanging="180"/>
      </w:pPr>
    </w:lvl>
    <w:lvl w:ilvl="6" w:tplc="0415000F" w:tentative="1">
      <w:start w:val="1"/>
      <w:numFmt w:val="decimal"/>
      <w:lvlText w:val="%7."/>
      <w:lvlJc w:val="left"/>
      <w:pPr>
        <w:ind w:left="4708" w:hanging="360"/>
      </w:pPr>
    </w:lvl>
    <w:lvl w:ilvl="7" w:tplc="04150019" w:tentative="1">
      <w:start w:val="1"/>
      <w:numFmt w:val="lowerLetter"/>
      <w:lvlText w:val="%8."/>
      <w:lvlJc w:val="left"/>
      <w:pPr>
        <w:ind w:left="5428" w:hanging="360"/>
      </w:pPr>
    </w:lvl>
    <w:lvl w:ilvl="8" w:tplc="0415001B" w:tentative="1">
      <w:start w:val="1"/>
      <w:numFmt w:val="lowerRoman"/>
      <w:lvlText w:val="%9."/>
      <w:lvlJc w:val="right"/>
      <w:pPr>
        <w:ind w:left="6148" w:hanging="180"/>
      </w:pPr>
    </w:lvl>
  </w:abstractNum>
  <w:abstractNum w:abstractNumId="5">
    <w:nsid w:val="7AD509DF"/>
    <w:multiLevelType w:val="hybridMultilevel"/>
    <w:tmpl w:val="361E87A0"/>
    <w:lvl w:ilvl="0" w:tplc="95C2C11E">
      <w:start w:val="1"/>
      <w:numFmt w:val="decimal"/>
      <w:lvlText w:val="%1."/>
      <w:lvlJc w:val="left"/>
      <w:pPr>
        <w:tabs>
          <w:tab w:val="num" w:pos="477"/>
        </w:tabs>
        <w:ind w:left="477" w:hanging="360"/>
      </w:pPr>
      <w:rPr>
        <w:rFonts w:hint="default" w:ascii="Arial" w:hAnsi="Arial"/>
        <w:sz w:val="1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97"/>
        </w:tabs>
        <w:ind w:left="119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17"/>
        </w:tabs>
        <w:ind w:left="191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37"/>
        </w:tabs>
        <w:ind w:left="263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57"/>
        </w:tabs>
        <w:ind w:left="335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77"/>
        </w:tabs>
        <w:ind w:left="407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97"/>
        </w:tabs>
        <w:ind w:left="479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17"/>
        </w:tabs>
        <w:ind w:left="551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37"/>
        </w:tabs>
        <w:ind w:left="6237" w:hanging="180"/>
      </w:pPr>
    </w:lvl>
  </w:abstractNum>
  <w:abstractNum w:abstractNumId="6">
    <w:nsid w:val="7D852F14"/>
    <w:multiLevelType w:val="hybridMultilevel"/>
    <w:tmpl w:val="3E6E95FC"/>
    <w:lvl w:ilvl="0" w:tplc="0415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362"/>
    <w:rsid w:val="0000334F"/>
    <w:rsid w:val="000039E2"/>
    <w:rsid w:val="00007493"/>
    <w:rsid w:val="00010D08"/>
    <w:rsid w:val="00010E53"/>
    <w:rsid w:val="0001361C"/>
    <w:rsid w:val="0001394E"/>
    <w:rsid w:val="00014D12"/>
    <w:rsid w:val="00045EB5"/>
    <w:rsid w:val="00056405"/>
    <w:rsid w:val="000652C7"/>
    <w:rsid w:val="0006DC2B"/>
    <w:rsid w:val="00091B35"/>
    <w:rsid w:val="000B2D59"/>
    <w:rsid w:val="000B3D43"/>
    <w:rsid w:val="000C780B"/>
    <w:rsid w:val="000E194C"/>
    <w:rsid w:val="0010254F"/>
    <w:rsid w:val="00113C7A"/>
    <w:rsid w:val="00127D4B"/>
    <w:rsid w:val="00132ECC"/>
    <w:rsid w:val="0015335A"/>
    <w:rsid w:val="001837F5"/>
    <w:rsid w:val="001904FE"/>
    <w:rsid w:val="00192BB7"/>
    <w:rsid w:val="001974E5"/>
    <w:rsid w:val="001B501E"/>
    <w:rsid w:val="001B6F53"/>
    <w:rsid w:val="001E3C83"/>
    <w:rsid w:val="001E4C7B"/>
    <w:rsid w:val="00206CA1"/>
    <w:rsid w:val="00210DB4"/>
    <w:rsid w:val="00211F1E"/>
    <w:rsid w:val="00213DB6"/>
    <w:rsid w:val="00215036"/>
    <w:rsid w:val="00216886"/>
    <w:rsid w:val="00271B87"/>
    <w:rsid w:val="00273EF7"/>
    <w:rsid w:val="0027437C"/>
    <w:rsid w:val="00291DD9"/>
    <w:rsid w:val="002A1610"/>
    <w:rsid w:val="002B4CB4"/>
    <w:rsid w:val="002D6FAE"/>
    <w:rsid w:val="002E3539"/>
    <w:rsid w:val="002E52FA"/>
    <w:rsid w:val="00305FA2"/>
    <w:rsid w:val="00307CCE"/>
    <w:rsid w:val="0031257C"/>
    <w:rsid w:val="00326501"/>
    <w:rsid w:val="003425A4"/>
    <w:rsid w:val="003452FC"/>
    <w:rsid w:val="00347786"/>
    <w:rsid w:val="00352183"/>
    <w:rsid w:val="00354401"/>
    <w:rsid w:val="0036010A"/>
    <w:rsid w:val="00365766"/>
    <w:rsid w:val="00365CBA"/>
    <w:rsid w:val="0036793F"/>
    <w:rsid w:val="003A00A6"/>
    <w:rsid w:val="003A7BD2"/>
    <w:rsid w:val="003B5280"/>
    <w:rsid w:val="003E2E88"/>
    <w:rsid w:val="003F4B0C"/>
    <w:rsid w:val="003F7706"/>
    <w:rsid w:val="0040250E"/>
    <w:rsid w:val="00405376"/>
    <w:rsid w:val="00422B6D"/>
    <w:rsid w:val="00433CFE"/>
    <w:rsid w:val="00434229"/>
    <w:rsid w:val="00447F67"/>
    <w:rsid w:val="00477AAC"/>
    <w:rsid w:val="0048143B"/>
    <w:rsid w:val="00485A2D"/>
    <w:rsid w:val="004952E9"/>
    <w:rsid w:val="004A5371"/>
    <w:rsid w:val="004B431E"/>
    <w:rsid w:val="004D01A9"/>
    <w:rsid w:val="004D545E"/>
    <w:rsid w:val="004E509D"/>
    <w:rsid w:val="004E605D"/>
    <w:rsid w:val="004F28E8"/>
    <w:rsid w:val="005020D2"/>
    <w:rsid w:val="00502541"/>
    <w:rsid w:val="00517141"/>
    <w:rsid w:val="00521744"/>
    <w:rsid w:val="00534CBD"/>
    <w:rsid w:val="00572745"/>
    <w:rsid w:val="00590600"/>
    <w:rsid w:val="005B45C8"/>
    <w:rsid w:val="005E3342"/>
    <w:rsid w:val="005E6F1F"/>
    <w:rsid w:val="006004EA"/>
    <w:rsid w:val="00605E1A"/>
    <w:rsid w:val="00622A31"/>
    <w:rsid w:val="00627A58"/>
    <w:rsid w:val="00630980"/>
    <w:rsid w:val="0063476F"/>
    <w:rsid w:val="00657C54"/>
    <w:rsid w:val="00665EA5"/>
    <w:rsid w:val="00674875"/>
    <w:rsid w:val="0067533E"/>
    <w:rsid w:val="00686969"/>
    <w:rsid w:val="006A28A6"/>
    <w:rsid w:val="006B3D71"/>
    <w:rsid w:val="006C0849"/>
    <w:rsid w:val="006C3878"/>
    <w:rsid w:val="006E6F2F"/>
    <w:rsid w:val="006E78C6"/>
    <w:rsid w:val="00723C40"/>
    <w:rsid w:val="007334BF"/>
    <w:rsid w:val="0074788B"/>
    <w:rsid w:val="00756625"/>
    <w:rsid w:val="00762720"/>
    <w:rsid w:val="00764DC3"/>
    <w:rsid w:val="00773E1D"/>
    <w:rsid w:val="00784F75"/>
    <w:rsid w:val="00785A78"/>
    <w:rsid w:val="00793E4C"/>
    <w:rsid w:val="007A2181"/>
    <w:rsid w:val="007A5362"/>
    <w:rsid w:val="007B0375"/>
    <w:rsid w:val="008020D7"/>
    <w:rsid w:val="00803384"/>
    <w:rsid w:val="008037F6"/>
    <w:rsid w:val="008070DE"/>
    <w:rsid w:val="00834103"/>
    <w:rsid w:val="00837975"/>
    <w:rsid w:val="00852B80"/>
    <w:rsid w:val="0085763D"/>
    <w:rsid w:val="00861DFF"/>
    <w:rsid w:val="00884402"/>
    <w:rsid w:val="008916E7"/>
    <w:rsid w:val="00892B85"/>
    <w:rsid w:val="00897B1E"/>
    <w:rsid w:val="008A37B9"/>
    <w:rsid w:val="008AFE7D"/>
    <w:rsid w:val="008B44F6"/>
    <w:rsid w:val="008C6481"/>
    <w:rsid w:val="008D0C56"/>
    <w:rsid w:val="008D1650"/>
    <w:rsid w:val="00912224"/>
    <w:rsid w:val="0093175A"/>
    <w:rsid w:val="00932B21"/>
    <w:rsid w:val="009366BA"/>
    <w:rsid w:val="00970C6A"/>
    <w:rsid w:val="009740F2"/>
    <w:rsid w:val="0097588C"/>
    <w:rsid w:val="009A5A6D"/>
    <w:rsid w:val="009D13AB"/>
    <w:rsid w:val="009E01C3"/>
    <w:rsid w:val="009E497C"/>
    <w:rsid w:val="00A04818"/>
    <w:rsid w:val="00A07751"/>
    <w:rsid w:val="00A3192E"/>
    <w:rsid w:val="00A346B2"/>
    <w:rsid w:val="00A37A08"/>
    <w:rsid w:val="00A46873"/>
    <w:rsid w:val="00A5517C"/>
    <w:rsid w:val="00A63374"/>
    <w:rsid w:val="00A73255"/>
    <w:rsid w:val="00A81735"/>
    <w:rsid w:val="00A9294B"/>
    <w:rsid w:val="00AA4075"/>
    <w:rsid w:val="00AB21C9"/>
    <w:rsid w:val="00AE60C6"/>
    <w:rsid w:val="00B0650E"/>
    <w:rsid w:val="00B16A1E"/>
    <w:rsid w:val="00B23DAC"/>
    <w:rsid w:val="00B322DF"/>
    <w:rsid w:val="00B36FA3"/>
    <w:rsid w:val="00B4466F"/>
    <w:rsid w:val="00B45745"/>
    <w:rsid w:val="00B536CB"/>
    <w:rsid w:val="00B64F69"/>
    <w:rsid w:val="00B83771"/>
    <w:rsid w:val="00B85D5C"/>
    <w:rsid w:val="00BA5E40"/>
    <w:rsid w:val="00BB6560"/>
    <w:rsid w:val="00BC44C7"/>
    <w:rsid w:val="00BC5899"/>
    <w:rsid w:val="00BD708A"/>
    <w:rsid w:val="00BE4F35"/>
    <w:rsid w:val="00BF77A8"/>
    <w:rsid w:val="00C03943"/>
    <w:rsid w:val="00C30206"/>
    <w:rsid w:val="00C35E88"/>
    <w:rsid w:val="00C40BB2"/>
    <w:rsid w:val="00C426FD"/>
    <w:rsid w:val="00C54D46"/>
    <w:rsid w:val="00C71A4A"/>
    <w:rsid w:val="00C87E49"/>
    <w:rsid w:val="00CA0155"/>
    <w:rsid w:val="00CA178B"/>
    <w:rsid w:val="00CB0EE0"/>
    <w:rsid w:val="00CB0EF7"/>
    <w:rsid w:val="00CB484F"/>
    <w:rsid w:val="00CC0D5B"/>
    <w:rsid w:val="00CD1700"/>
    <w:rsid w:val="00CE4C59"/>
    <w:rsid w:val="00D03092"/>
    <w:rsid w:val="00D23529"/>
    <w:rsid w:val="00D31341"/>
    <w:rsid w:val="00D41413"/>
    <w:rsid w:val="00D41BBD"/>
    <w:rsid w:val="00D46A1B"/>
    <w:rsid w:val="00D66677"/>
    <w:rsid w:val="00D863F3"/>
    <w:rsid w:val="00D9727B"/>
    <w:rsid w:val="00DA411C"/>
    <w:rsid w:val="00DA659C"/>
    <w:rsid w:val="00DC5813"/>
    <w:rsid w:val="00DE1E2F"/>
    <w:rsid w:val="00DE3703"/>
    <w:rsid w:val="00DE5DC7"/>
    <w:rsid w:val="00DE77E2"/>
    <w:rsid w:val="00DF6C46"/>
    <w:rsid w:val="00E2530A"/>
    <w:rsid w:val="00E312C8"/>
    <w:rsid w:val="00E37570"/>
    <w:rsid w:val="00E42A8E"/>
    <w:rsid w:val="00E67FE7"/>
    <w:rsid w:val="00E7730F"/>
    <w:rsid w:val="00E778E8"/>
    <w:rsid w:val="00E816A5"/>
    <w:rsid w:val="00E86743"/>
    <w:rsid w:val="00EA0B37"/>
    <w:rsid w:val="00EB341C"/>
    <w:rsid w:val="00EC0D2E"/>
    <w:rsid w:val="00EC4786"/>
    <w:rsid w:val="00ED1CF1"/>
    <w:rsid w:val="00ED7325"/>
    <w:rsid w:val="00EE3ADC"/>
    <w:rsid w:val="00EE60AC"/>
    <w:rsid w:val="00EF1622"/>
    <w:rsid w:val="00EF56F2"/>
    <w:rsid w:val="00F05465"/>
    <w:rsid w:val="00F07558"/>
    <w:rsid w:val="00F27D01"/>
    <w:rsid w:val="00F479BA"/>
    <w:rsid w:val="00F52999"/>
    <w:rsid w:val="00F53CA2"/>
    <w:rsid w:val="00F95456"/>
    <w:rsid w:val="00FB041B"/>
    <w:rsid w:val="00FD6260"/>
    <w:rsid w:val="00FE2D6B"/>
    <w:rsid w:val="00FE7B95"/>
    <w:rsid w:val="00FF6894"/>
    <w:rsid w:val="03780553"/>
    <w:rsid w:val="06D129EF"/>
    <w:rsid w:val="0896E383"/>
    <w:rsid w:val="0B1144A1"/>
    <w:rsid w:val="0BC31228"/>
    <w:rsid w:val="0CAD1502"/>
    <w:rsid w:val="0D39F9C7"/>
    <w:rsid w:val="0E7947C5"/>
    <w:rsid w:val="0F24E148"/>
    <w:rsid w:val="17F7B52F"/>
    <w:rsid w:val="17F7B52F"/>
    <w:rsid w:val="197C9C36"/>
    <w:rsid w:val="1B280F2A"/>
    <w:rsid w:val="1CA9E476"/>
    <w:rsid w:val="1D7FA866"/>
    <w:rsid w:val="1E66F6B3"/>
    <w:rsid w:val="1E66F6B3"/>
    <w:rsid w:val="1E72A332"/>
    <w:rsid w:val="1FF0B15A"/>
    <w:rsid w:val="22C7C4E0"/>
    <w:rsid w:val="24F0502D"/>
    <w:rsid w:val="263CEC20"/>
    <w:rsid w:val="264A1AF8"/>
    <w:rsid w:val="2663B660"/>
    <w:rsid w:val="28B914DF"/>
    <w:rsid w:val="2C5E761E"/>
    <w:rsid w:val="2F50E9FF"/>
    <w:rsid w:val="2FB71292"/>
    <w:rsid w:val="349B5333"/>
    <w:rsid w:val="3651E157"/>
    <w:rsid w:val="3A20992B"/>
    <w:rsid w:val="3DB974F4"/>
    <w:rsid w:val="40F080E1"/>
    <w:rsid w:val="4673ECF8"/>
    <w:rsid w:val="4D1D2A59"/>
    <w:rsid w:val="4E818C8D"/>
    <w:rsid w:val="4F8A0AED"/>
    <w:rsid w:val="52AA6292"/>
    <w:rsid w:val="578A8698"/>
    <w:rsid w:val="59958ECB"/>
    <w:rsid w:val="5BB704C2"/>
    <w:rsid w:val="5D909DBC"/>
    <w:rsid w:val="5E9E0CA2"/>
    <w:rsid w:val="6292A982"/>
    <w:rsid w:val="658029AE"/>
    <w:rsid w:val="6B6399C8"/>
    <w:rsid w:val="6D5346B4"/>
    <w:rsid w:val="6E9D36ED"/>
    <w:rsid w:val="71B3A8DF"/>
    <w:rsid w:val="77BDB045"/>
    <w:rsid w:val="79E5B12B"/>
    <w:rsid w:val="7D1DE6CF"/>
    <w:rsid w:val="7DC515CA"/>
    <w:rsid w:val="7FF4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9C595A"/>
  <w15:chartTrackingRefBased/>
  <w15:docId w15:val="{C21D05E4-2AC4-4B88-8EE9-0C8D04574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ny" w:default="1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line="240" w:lineRule="exact"/>
      <w:ind w:left="85" w:right="85"/>
      <w:jc w:val="center"/>
      <w:outlineLvl w:val="1"/>
    </w:pPr>
    <w:rPr>
      <w:rFonts w:ascii="Arial PL" w:hAnsi="Arial PL"/>
      <w:b/>
    </w:rPr>
  </w:style>
  <w:style w:type="paragraph" w:styleId="Nagwek3">
    <w:name w:val="heading 3"/>
    <w:basedOn w:val="Normalny"/>
    <w:next w:val="Normalny"/>
    <w:qFormat/>
    <w:pPr>
      <w:keepNext/>
      <w:spacing w:line="240" w:lineRule="exact"/>
      <w:ind w:left="85" w:right="85"/>
      <w:jc w:val="center"/>
      <w:outlineLvl w:val="2"/>
    </w:pPr>
    <w:rPr>
      <w:rFonts w:ascii="Arial PL" w:hAnsi="Arial PL"/>
      <w:b/>
      <w:w w:val="90"/>
      <w:sz w:val="18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Legenda">
    <w:name w:val="caption"/>
    <w:basedOn w:val="Normalny"/>
    <w:next w:val="Normalny"/>
    <w:qFormat/>
    <w:pPr>
      <w:spacing w:line="240" w:lineRule="exact"/>
      <w:ind w:left="85" w:right="85"/>
    </w:pPr>
    <w:rPr>
      <w:rFonts w:ascii="Arial PL" w:hAnsi="Arial PL"/>
      <w:b/>
      <w:sz w:val="17"/>
    </w:rPr>
  </w:style>
  <w:style w:type="paragraph" w:styleId="Tekstpodstawowy">
    <w:name w:val="Body Text"/>
    <w:basedOn w:val="Normalny"/>
    <w:pPr>
      <w:spacing w:line="120" w:lineRule="exact"/>
      <w:ind w:right="85"/>
    </w:pPr>
    <w:rPr>
      <w:rFonts w:ascii="Arial PL" w:hAnsi="Arial PL"/>
      <w:sz w:val="12"/>
    </w:rPr>
  </w:style>
  <w:style w:type="paragraph" w:styleId="Tekstblokowy">
    <w:name w:val="Block Text"/>
    <w:basedOn w:val="Normalny"/>
    <w:rsid w:val="00B23DAC"/>
    <w:pPr>
      <w:spacing w:before="40" w:after="8"/>
      <w:ind w:left="97" w:right="85"/>
    </w:pPr>
    <w:rPr>
      <w:rFonts w:ascii="Arial" w:hAnsi="Arial"/>
    </w:rPr>
  </w:style>
  <w:style w:type="paragraph" w:styleId="Tekstdymka">
    <w:name w:val="Balloon Text"/>
    <w:basedOn w:val="Normalny"/>
    <w:semiHidden/>
    <w:rsid w:val="003452F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11F1E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yle20" w:customStyle="1">
    <w:name w:val="style20"/>
    <w:basedOn w:val="Normalny"/>
    <w:rsid w:val="008037F6"/>
    <w:pPr>
      <w:autoSpaceDE w:val="0"/>
      <w:autoSpaceDN w:val="0"/>
      <w:spacing w:line="396" w:lineRule="atLeast"/>
      <w:jc w:val="both"/>
    </w:pPr>
    <w:rPr>
      <w:sz w:val="24"/>
      <w:szCs w:val="24"/>
    </w:rPr>
  </w:style>
  <w:style w:type="character" w:styleId="fontstyle34" w:customStyle="1">
    <w:name w:val="fontstyle34"/>
    <w:rsid w:val="008037F6"/>
    <w:rPr>
      <w:rFonts w:hint="default" w:ascii="Times New Roman" w:hAnsi="Times New Roman" w:cs="Times New Roman"/>
      <w:i/>
      <w:iCs/>
    </w:rPr>
  </w:style>
  <w:style w:type="character" w:styleId="fontstyle38" w:customStyle="1">
    <w:name w:val="fontstyle38"/>
    <w:rsid w:val="008037F6"/>
    <w:rPr>
      <w:rFonts w:hint="default" w:ascii="Arial" w:hAnsi="Arial" w:cs="Arial"/>
    </w:rPr>
  </w:style>
  <w:style w:type="character" w:styleId="Hipercze">
    <w:name w:val="Hyperlink"/>
    <w:uiPriority w:val="99"/>
    <w:unhideWhenUsed/>
    <w:rsid w:val="0001361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53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DRUKARNIA 1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MINISTERSTWO SPRAWIEDLIWOŚCI, Al</dc:title>
  <dc:subject/>
  <dc:creator>Fotoskład</dc:creator>
  <keywords/>
  <lastModifiedBy>Michał Buk</lastModifiedBy>
  <revision>8</revision>
  <lastPrinted>2019-06-17T09:24:00.0000000Z</lastPrinted>
  <dcterms:created xsi:type="dcterms:W3CDTF">2022-01-20T11:47:00.0000000Z</dcterms:created>
  <dcterms:modified xsi:type="dcterms:W3CDTF">2024-07-08T11:45:41.8553845Z</dcterms:modified>
</coreProperties>
</file>